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1E65D3"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 xml:space="preserve">Capstone Project: Indian MIBOR Rate </w:t>
      </w:r>
      <w:proofErr w:type="spellStart"/>
      <w:r>
        <w:rPr>
          <w:rFonts w:ascii="Google Sans" w:eastAsia="Google Sans" w:hAnsi="Google Sans" w:cs="Google Sans"/>
          <w:color w:val="1B1C1D"/>
          <w:sz w:val="32"/>
          <w:szCs w:val="32"/>
        </w:rPr>
        <w:t>Modeling</w:t>
      </w:r>
      <w:proofErr w:type="spellEnd"/>
      <w:r>
        <w:rPr>
          <w:rFonts w:ascii="Google Sans" w:eastAsia="Google Sans" w:hAnsi="Google Sans" w:cs="Google Sans"/>
          <w:color w:val="1B1C1D"/>
          <w:sz w:val="32"/>
          <w:szCs w:val="32"/>
        </w:rPr>
        <w:t xml:space="preserve"> and Forecasting</w:t>
      </w:r>
    </w:p>
    <w:p w14:paraId="00000002" w14:textId="77777777" w:rsidR="001E65D3"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 Introduction</w:t>
      </w:r>
    </w:p>
    <w:p w14:paraId="00000003" w14:textId="77777777" w:rsidR="001E65D3"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Project Overview</w:t>
      </w:r>
    </w:p>
    <w:p w14:paraId="00000004" w14:textId="77777777" w:rsidR="001E65D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capstone project aims to </w:t>
      </w:r>
      <w:proofErr w:type="spellStart"/>
      <w:r>
        <w:rPr>
          <w:rFonts w:ascii="Google Sans Text" w:eastAsia="Google Sans Text" w:hAnsi="Google Sans Text" w:cs="Google Sans Text"/>
          <w:color w:val="1B1C1D"/>
          <w:sz w:val="24"/>
          <w:szCs w:val="24"/>
        </w:rPr>
        <w:t>analyze</w:t>
      </w:r>
      <w:proofErr w:type="spellEnd"/>
      <w:r>
        <w:rPr>
          <w:rFonts w:ascii="Google Sans Text" w:eastAsia="Google Sans Text" w:hAnsi="Google Sans Text" w:cs="Google Sans Text"/>
          <w:color w:val="1B1C1D"/>
          <w:sz w:val="24"/>
          <w:szCs w:val="24"/>
        </w:rPr>
        <w:t xml:space="preserve"> and forecast the Indian Mumbai Interbank Offered Rate (MIBOR) using two prominent short-rate models: the Vasicek model and the Hull-White model. The project will involve collecting historical MIBOR data, estimating model parameters, simulating future interest rate paths, and deriving interest rates for specific future tenors (3.5, 4.5, and 5.5 years). A critical component will be the comparative analysis of both models, assessing their strengths, weaknesses, and suitability for the Indian MIBOR market based on historical data fit and forecasting capabilities.</w:t>
      </w:r>
    </w:p>
    <w:p w14:paraId="00000005" w14:textId="77777777" w:rsidR="001E65D3"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1.2 Objectives</w:t>
      </w:r>
    </w:p>
    <w:p w14:paraId="00000006" w14:textId="77777777" w:rsidR="001E65D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To collect and process two years of historical Indian MIBOR data.</w:t>
      </w:r>
    </w:p>
    <w:p w14:paraId="00000007" w14:textId="77777777" w:rsidR="001E65D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To understand the theoretical foundations of the Vasicek and Hull-White short-rate models.</w:t>
      </w:r>
    </w:p>
    <w:p w14:paraId="00000008" w14:textId="77777777" w:rsidR="001E65D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To estimate the parameters for both models using the collected historical MIBOR data.</w:t>
      </w:r>
    </w:p>
    <w:p w14:paraId="00000009" w14:textId="77777777" w:rsidR="001E65D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To simulate future MIBOR rate paths and derive interest rates for 3.5, 4.5, and 5.5-year periods using the estimated parameters.</w:t>
      </w:r>
    </w:p>
    <w:p w14:paraId="0000000A" w14:textId="77777777" w:rsidR="001E65D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To visualize the historical data, simulated paths, and derived interest rates through appropriate graphs.</w:t>
      </w:r>
    </w:p>
    <w:p w14:paraId="0000000B" w14:textId="77777777" w:rsidR="001E65D3"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To conduct a comparative analysis of the Vasicek and Hull-White models, identifying which model provides a better fit and more reasonable forecasts for the Indian MIBOR market, along with a detailed justification.</w:t>
      </w:r>
    </w:p>
    <w:p w14:paraId="0000000C" w14:textId="77777777" w:rsidR="001E65D3"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 Theoretical Background</w:t>
      </w:r>
    </w:p>
    <w:p w14:paraId="0000000D" w14:textId="77777777" w:rsidR="001E65D3"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2.1 Understanding Interest Rate Models</w:t>
      </w:r>
    </w:p>
    <w:p w14:paraId="0000000E" w14:textId="77777777" w:rsidR="001E65D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Interest rate models are mathematical frameworks used to describe the evolution of interest rates over time. They are crucial for pricing interest rate derivatives, valuing fixed-income securities, and managing interest rate risk. Short-rate models, which model the instantaneous interest rate, are a fundamental class of these models.</w:t>
      </w:r>
    </w:p>
    <w:p w14:paraId="118AD059" w14:textId="77777777" w:rsidR="00963B0F" w:rsidRDefault="00963B0F">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000000F" w14:textId="77777777" w:rsidR="001E65D3"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2.2 The Vasicek Model</w:t>
      </w:r>
    </w:p>
    <w:p w14:paraId="00000010" w14:textId="77777777" w:rsidR="001E65D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Vasicek model (1977) is a single-factor, mean-reverting short-rate model. It assumes that the short-term interest rate tends to revert to a long-term mean.</w:t>
      </w:r>
    </w:p>
    <w:p w14:paraId="00000011" w14:textId="77777777" w:rsidR="001E65D3"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Stochastic Differential Equation (SDE):</w:t>
      </w:r>
    </w:p>
    <w:p w14:paraId="00000012" w14:textId="77777777" w:rsidR="001E65D3" w:rsidRDefault="001E65D3">
      <w:pPr>
        <w:pBdr>
          <w:top w:val="nil"/>
          <w:left w:val="nil"/>
          <w:bottom w:val="nil"/>
          <w:right w:val="nil"/>
          <w:between w:val="nil"/>
        </w:pBdr>
        <w:spacing w:line="275" w:lineRule="auto"/>
        <w:rPr>
          <w:rFonts w:ascii="Google Sans Text" w:eastAsia="Google Sans Text" w:hAnsi="Google Sans Text" w:cs="Google Sans Text"/>
        </w:rPr>
      </w:pPr>
    </w:p>
    <w:p w14:paraId="00000013" w14:textId="77777777" w:rsidR="001E65D3" w:rsidRDefault="00000000">
      <w:pPr>
        <w:pBdr>
          <w:top w:val="nil"/>
          <w:left w:val="nil"/>
          <w:bottom w:val="nil"/>
          <w:right w:val="nil"/>
          <w:between w:val="nil"/>
        </w:pBdr>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t>drt</w:t>
      </w:r>
      <w:proofErr w:type="spellEnd"/>
      <w:r>
        <w:rPr>
          <w:rFonts w:ascii="Google Sans Text" w:eastAsia="Google Sans Text" w:hAnsi="Google Sans Text" w:cs="Google Sans Text"/>
          <w:color w:val="1B1C1D"/>
          <w:sz w:val="24"/>
          <w:szCs w:val="24"/>
        </w:rPr>
        <w:t>​=κ(θ−</w:t>
      </w:r>
      <w:proofErr w:type="gramStart"/>
      <w:r>
        <w:rPr>
          <w:rFonts w:ascii="Google Sans Text" w:eastAsia="Google Sans Text" w:hAnsi="Google Sans Text" w:cs="Google Sans Text"/>
          <w:color w:val="1B1C1D"/>
          <w:sz w:val="24"/>
          <w:szCs w:val="24"/>
        </w:rPr>
        <w:t>rt​)</w:t>
      </w:r>
      <w:proofErr w:type="spellStart"/>
      <w:r>
        <w:rPr>
          <w:rFonts w:ascii="Google Sans Text" w:eastAsia="Google Sans Text" w:hAnsi="Google Sans Text" w:cs="Google Sans Text"/>
          <w:color w:val="1B1C1D"/>
          <w:sz w:val="24"/>
          <w:szCs w:val="24"/>
        </w:rPr>
        <w:t>dt</w:t>
      </w:r>
      <w:proofErr w:type="gramEnd"/>
      <w:r>
        <w:rPr>
          <w:rFonts w:ascii="Google Sans Text" w:eastAsia="Google Sans Text" w:hAnsi="Google Sans Text" w:cs="Google Sans Text"/>
          <w:color w:val="1B1C1D"/>
          <w:sz w:val="24"/>
          <w:szCs w:val="24"/>
        </w:rPr>
        <w:t>+σdWt</w:t>
      </w:r>
      <w:proofErr w:type="spellEnd"/>
      <w:r>
        <w:rPr>
          <w:rFonts w:ascii="Google Sans Text" w:eastAsia="Google Sans Text" w:hAnsi="Google Sans Text" w:cs="Google Sans Text"/>
          <w:color w:val="1B1C1D"/>
          <w:sz w:val="24"/>
          <w:szCs w:val="24"/>
        </w:rPr>
        <w:t>​</w:t>
      </w:r>
    </w:p>
    <w:p w14:paraId="00000014" w14:textId="77777777" w:rsidR="001E65D3" w:rsidRDefault="001E65D3">
      <w:pPr>
        <w:pBdr>
          <w:top w:val="nil"/>
          <w:left w:val="nil"/>
          <w:bottom w:val="nil"/>
          <w:right w:val="nil"/>
          <w:between w:val="nil"/>
        </w:pBdr>
        <w:spacing w:line="275" w:lineRule="auto"/>
        <w:rPr>
          <w:rFonts w:ascii="Google Sans Text" w:eastAsia="Google Sans Text" w:hAnsi="Google Sans Text" w:cs="Google Sans Text"/>
          <w:color w:val="1B1C1D"/>
          <w:sz w:val="24"/>
          <w:szCs w:val="24"/>
        </w:rPr>
      </w:pPr>
    </w:p>
    <w:p w14:paraId="00000015" w14:textId="77777777" w:rsidR="001E65D3"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Where:</w:t>
      </w:r>
    </w:p>
    <w:p w14:paraId="00000016" w14:textId="77777777" w:rsidR="001E65D3"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rt​: Short-term interest rate at time t</w:t>
      </w:r>
    </w:p>
    <w:p w14:paraId="00000017" w14:textId="77777777" w:rsidR="001E65D3"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κ: Rate of mean reversion (speed at which rt​ reverts to θ)</w:t>
      </w:r>
    </w:p>
    <w:p w14:paraId="00000018" w14:textId="77777777" w:rsidR="001E65D3"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θ: Long-term mean interest rate</w:t>
      </w:r>
    </w:p>
    <w:p w14:paraId="00000019" w14:textId="77777777" w:rsidR="001E65D3"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σ: Volatility of the interest rate (diffusion coefficient)</w:t>
      </w:r>
    </w:p>
    <w:p w14:paraId="0000001A" w14:textId="77777777" w:rsidR="001E65D3" w:rsidRDefault="00000000">
      <w:pPr>
        <w:numPr>
          <w:ilvl w:val="0"/>
          <w:numId w:val="2"/>
        </w:numPr>
        <w:pBdr>
          <w:top w:val="nil"/>
          <w:left w:val="nil"/>
          <w:bottom w:val="nil"/>
          <w:right w:val="nil"/>
          <w:between w:val="nil"/>
        </w:pBdr>
        <w:spacing w:after="120" w:line="275" w:lineRule="auto"/>
      </w:pPr>
      <w:proofErr w:type="spellStart"/>
      <w:r>
        <w:rPr>
          <w:rFonts w:ascii="Google Sans Text" w:eastAsia="Google Sans Text" w:hAnsi="Google Sans Text" w:cs="Google Sans Text"/>
          <w:color w:val="1B1C1D"/>
          <w:sz w:val="24"/>
          <w:szCs w:val="24"/>
        </w:rPr>
        <w:t>dWt</w:t>
      </w:r>
      <w:proofErr w:type="spellEnd"/>
      <w:r>
        <w:rPr>
          <w:rFonts w:ascii="Google Sans Text" w:eastAsia="Google Sans Text" w:hAnsi="Google Sans Text" w:cs="Google Sans Text"/>
          <w:color w:val="1B1C1D"/>
          <w:sz w:val="24"/>
          <w:szCs w:val="24"/>
        </w:rPr>
        <w:t>​: Wiener process (standard Brownian motion)</w:t>
      </w:r>
    </w:p>
    <w:p w14:paraId="0000001B" w14:textId="77777777" w:rsidR="001E65D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Key Characteristics:</w:t>
      </w:r>
    </w:p>
    <w:p w14:paraId="0000001C" w14:textId="77777777" w:rsidR="001E65D3"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Mean Reversion:</w:t>
      </w:r>
      <w:r>
        <w:rPr>
          <w:rFonts w:ascii="Google Sans Text" w:eastAsia="Google Sans Text" w:hAnsi="Google Sans Text" w:cs="Google Sans Text"/>
          <w:color w:val="1B1C1D"/>
          <w:sz w:val="24"/>
          <w:szCs w:val="24"/>
        </w:rPr>
        <w:t xml:space="preserve"> Interest rates tend to move back towards a long-term average.</w:t>
      </w:r>
    </w:p>
    <w:p w14:paraId="0000001D" w14:textId="77777777" w:rsidR="001E65D3"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Normally Distributed Rates:</w:t>
      </w:r>
      <w:r>
        <w:rPr>
          <w:rFonts w:ascii="Google Sans Text" w:eastAsia="Google Sans Text" w:hAnsi="Google Sans Text" w:cs="Google Sans Text"/>
          <w:color w:val="1B1C1D"/>
          <w:sz w:val="24"/>
          <w:szCs w:val="24"/>
        </w:rPr>
        <w:t xml:space="preserve"> The model implies that interest rates follow a normal distribution, which means they can become negative. This is a significant drawback in some contexts.</w:t>
      </w:r>
    </w:p>
    <w:p w14:paraId="0000001E" w14:textId="77777777" w:rsidR="001E65D3"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Analytical Tractability:</w:t>
      </w:r>
      <w:r>
        <w:rPr>
          <w:rFonts w:ascii="Google Sans Text" w:eastAsia="Google Sans Text" w:hAnsi="Google Sans Text" w:cs="Google Sans Text"/>
          <w:color w:val="1B1C1D"/>
          <w:sz w:val="24"/>
          <w:szCs w:val="24"/>
        </w:rPr>
        <w:t xml:space="preserve"> It allows for closed-form solutions for bond prices and other derivatives, making it computationally efficient.</w:t>
      </w:r>
    </w:p>
    <w:p w14:paraId="0000001F" w14:textId="77777777" w:rsidR="001E65D3"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2.3 The Hull-White Model</w:t>
      </w:r>
    </w:p>
    <w:p w14:paraId="00000020" w14:textId="77777777" w:rsidR="001E65D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Hull-White model (1990) is an extension of the Vasicek model, making it more flexible by allowing the mean reversion level to be time-dependent. This makes it an affine term structure model that can perfectly fit the initial yield curve.</w:t>
      </w:r>
    </w:p>
    <w:p w14:paraId="00000021" w14:textId="77777777" w:rsidR="001E65D3"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Stochastic Differential Equation (SDE):</w:t>
      </w:r>
    </w:p>
    <w:p w14:paraId="00000022" w14:textId="77777777" w:rsidR="001E65D3" w:rsidRDefault="001E65D3">
      <w:pPr>
        <w:pBdr>
          <w:top w:val="nil"/>
          <w:left w:val="nil"/>
          <w:bottom w:val="nil"/>
          <w:right w:val="nil"/>
          <w:between w:val="nil"/>
        </w:pBdr>
        <w:spacing w:line="275" w:lineRule="auto"/>
        <w:rPr>
          <w:rFonts w:ascii="Google Sans Text" w:eastAsia="Google Sans Text" w:hAnsi="Google Sans Text" w:cs="Google Sans Text"/>
        </w:rPr>
      </w:pPr>
    </w:p>
    <w:p w14:paraId="00000023" w14:textId="77777777" w:rsidR="001E65D3" w:rsidRDefault="00000000">
      <w:pPr>
        <w:pBdr>
          <w:top w:val="nil"/>
          <w:left w:val="nil"/>
          <w:bottom w:val="nil"/>
          <w:right w:val="nil"/>
          <w:between w:val="nil"/>
        </w:pBdr>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t>drt</w:t>
      </w:r>
      <w:proofErr w:type="spellEnd"/>
      <w:r>
        <w:rPr>
          <w:rFonts w:ascii="Google Sans Text" w:eastAsia="Google Sans Text" w:hAnsi="Google Sans Text" w:cs="Google Sans Text"/>
          <w:color w:val="1B1C1D"/>
          <w:sz w:val="24"/>
          <w:szCs w:val="24"/>
        </w:rPr>
        <w:t>​=[θ(t)−</w:t>
      </w:r>
      <w:proofErr w:type="spellStart"/>
      <w:r>
        <w:rPr>
          <w:rFonts w:ascii="Google Sans Text" w:eastAsia="Google Sans Text" w:hAnsi="Google Sans Text" w:cs="Google Sans Text"/>
          <w:color w:val="1B1C1D"/>
          <w:sz w:val="24"/>
          <w:szCs w:val="24"/>
        </w:rPr>
        <w:t>κ</w:t>
      </w:r>
      <w:proofErr w:type="gramStart"/>
      <w:r>
        <w:rPr>
          <w:rFonts w:ascii="Google Sans Text" w:eastAsia="Google Sans Text" w:hAnsi="Google Sans Text" w:cs="Google Sans Text"/>
          <w:color w:val="1B1C1D"/>
          <w:sz w:val="24"/>
          <w:szCs w:val="24"/>
        </w:rPr>
        <w:t>rt</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dt</w:t>
      </w:r>
      <w:proofErr w:type="gramEnd"/>
      <w:r>
        <w:rPr>
          <w:rFonts w:ascii="Google Sans Text" w:eastAsia="Google Sans Text" w:hAnsi="Google Sans Text" w:cs="Google Sans Text"/>
          <w:color w:val="1B1C1D"/>
          <w:sz w:val="24"/>
          <w:szCs w:val="24"/>
        </w:rPr>
        <w:t>+σdWt</w:t>
      </w:r>
      <w:proofErr w:type="spellEnd"/>
      <w:r>
        <w:rPr>
          <w:rFonts w:ascii="Google Sans Text" w:eastAsia="Google Sans Text" w:hAnsi="Google Sans Text" w:cs="Google Sans Text"/>
          <w:color w:val="1B1C1D"/>
          <w:sz w:val="24"/>
          <w:szCs w:val="24"/>
        </w:rPr>
        <w:t>​</w:t>
      </w:r>
    </w:p>
    <w:p w14:paraId="00000024" w14:textId="77777777" w:rsidR="001E65D3" w:rsidRDefault="001E65D3">
      <w:pPr>
        <w:pBdr>
          <w:top w:val="nil"/>
          <w:left w:val="nil"/>
          <w:bottom w:val="nil"/>
          <w:right w:val="nil"/>
          <w:between w:val="nil"/>
        </w:pBdr>
        <w:spacing w:line="275" w:lineRule="auto"/>
        <w:rPr>
          <w:rFonts w:ascii="Google Sans Text" w:eastAsia="Google Sans Text" w:hAnsi="Google Sans Text" w:cs="Google Sans Text"/>
          <w:color w:val="1B1C1D"/>
          <w:sz w:val="24"/>
          <w:szCs w:val="24"/>
        </w:rPr>
      </w:pPr>
    </w:p>
    <w:p w14:paraId="00000025" w14:textId="77777777" w:rsidR="001E65D3"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Where:</w:t>
      </w:r>
    </w:p>
    <w:p w14:paraId="00000026" w14:textId="77777777" w:rsidR="001E65D3"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rt​: Short-term interest rate at time t</w:t>
      </w:r>
    </w:p>
    <w:p w14:paraId="00000027" w14:textId="77777777" w:rsidR="001E65D3"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κ: Rate of mean reversion</w:t>
      </w:r>
    </w:p>
    <w:p w14:paraId="00000028" w14:textId="77777777" w:rsidR="001E65D3"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θ(t): Time-dependent drift term, chosen to fit the observed initial term structure. This is the key difference from Vasicek.</w:t>
      </w:r>
    </w:p>
    <w:p w14:paraId="00000029" w14:textId="77777777" w:rsidR="001E65D3"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σ: Volatility of the interest rate</w:t>
      </w:r>
    </w:p>
    <w:p w14:paraId="0000002A" w14:textId="77777777" w:rsidR="001E65D3" w:rsidRDefault="00000000">
      <w:pPr>
        <w:numPr>
          <w:ilvl w:val="0"/>
          <w:numId w:val="4"/>
        </w:numPr>
        <w:pBdr>
          <w:top w:val="nil"/>
          <w:left w:val="nil"/>
          <w:bottom w:val="nil"/>
          <w:right w:val="nil"/>
          <w:between w:val="nil"/>
        </w:pBdr>
        <w:spacing w:after="120" w:line="275" w:lineRule="auto"/>
      </w:pPr>
      <w:proofErr w:type="spellStart"/>
      <w:r>
        <w:rPr>
          <w:rFonts w:ascii="Google Sans Text" w:eastAsia="Google Sans Text" w:hAnsi="Google Sans Text" w:cs="Google Sans Text"/>
          <w:color w:val="1B1C1D"/>
          <w:sz w:val="24"/>
          <w:szCs w:val="24"/>
        </w:rPr>
        <w:t>dWt</w:t>
      </w:r>
      <w:proofErr w:type="spellEnd"/>
      <w:r>
        <w:rPr>
          <w:rFonts w:ascii="Google Sans Text" w:eastAsia="Google Sans Text" w:hAnsi="Google Sans Text" w:cs="Google Sans Text"/>
          <w:color w:val="1B1C1D"/>
          <w:sz w:val="24"/>
          <w:szCs w:val="24"/>
        </w:rPr>
        <w:t>​: Wiener process</w:t>
      </w:r>
    </w:p>
    <w:p w14:paraId="0000002B" w14:textId="77777777" w:rsidR="001E65D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lastRenderedPageBreak/>
        <w:t>Key Characteristics:</w:t>
      </w:r>
    </w:p>
    <w:p w14:paraId="0000002C" w14:textId="77777777" w:rsidR="001E65D3"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Time-Dependent Mean Reversion:</w:t>
      </w:r>
      <w:r>
        <w:rPr>
          <w:rFonts w:ascii="Google Sans Text" w:eastAsia="Google Sans Text" w:hAnsi="Google Sans Text" w:cs="Google Sans Text"/>
          <w:color w:val="1B1C1D"/>
          <w:sz w:val="24"/>
          <w:szCs w:val="24"/>
        </w:rPr>
        <w:t xml:space="preserve"> The ability to fit the initial yield curve exactly is a significant advantage, as it ensures that the model's current predictions align with market observations.</w:t>
      </w:r>
    </w:p>
    <w:p w14:paraId="0000002D" w14:textId="77777777" w:rsidR="001E65D3"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Normally Distributed Rates:</w:t>
      </w:r>
      <w:r>
        <w:rPr>
          <w:rFonts w:ascii="Google Sans Text" w:eastAsia="Google Sans Text" w:hAnsi="Google Sans Text" w:cs="Google Sans Text"/>
          <w:color w:val="1B1C1D"/>
          <w:sz w:val="24"/>
          <w:szCs w:val="24"/>
        </w:rPr>
        <w:t xml:space="preserve"> Like Vasicek, rates can become negative, which is a conceptual issue for interest rates.</w:t>
      </w:r>
    </w:p>
    <w:p w14:paraId="0000002E" w14:textId="77777777" w:rsidR="001E65D3"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Calibration:</w:t>
      </w:r>
      <w:r>
        <w:rPr>
          <w:rFonts w:ascii="Google Sans Text" w:eastAsia="Google Sans Text" w:hAnsi="Google Sans Text" w:cs="Google Sans Text"/>
          <w:color w:val="1B1C1D"/>
          <w:sz w:val="24"/>
          <w:szCs w:val="24"/>
        </w:rPr>
        <w:t xml:space="preserve"> Calibration involves determining κ and σ from historical data and then determining θ(t) from the current market yield curve.</w:t>
      </w:r>
    </w:p>
    <w:p w14:paraId="0000002F" w14:textId="77777777" w:rsidR="001E65D3"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3. Methodology</w:t>
      </w:r>
    </w:p>
    <w:p w14:paraId="00000030" w14:textId="77777777" w:rsidR="001E65D3"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3.1 Data Collection</w:t>
      </w:r>
    </w:p>
    <w:p w14:paraId="00000031" w14:textId="544F8910" w:rsidR="001E65D3"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Data Source:</w:t>
      </w:r>
      <w:r>
        <w:rPr>
          <w:rFonts w:ascii="Google Sans Text" w:eastAsia="Google Sans Text" w:hAnsi="Google Sans Text" w:cs="Google Sans Text"/>
          <w:color w:val="1B1C1D"/>
          <w:sz w:val="24"/>
          <w:szCs w:val="24"/>
        </w:rPr>
        <w:t xml:space="preserve"> Obtain daily historical Indian MIBOR (e.g., 1-month MIBOR) data for the last two years (e.g., May 2023 - Apr 2025). Reliable sources of </w:t>
      </w:r>
      <w:hyperlink r:id="rId5" w:anchor="/home">
        <w:r w:rsidR="001E65D3">
          <w:rPr>
            <w:color w:val="1155CC"/>
            <w:u w:val="single"/>
          </w:rPr>
          <w:t>Financial Benchmarks India Pvt Ltd</w:t>
        </w:r>
      </w:hyperlink>
      <w:r>
        <w:rPr>
          <w:rFonts w:ascii="Google Sans Text" w:eastAsia="Google Sans Text" w:hAnsi="Google Sans Text" w:cs="Google Sans Text"/>
          <w:color w:val="1B1C1D"/>
          <w:sz w:val="24"/>
          <w:szCs w:val="24"/>
        </w:rPr>
        <w:t>.</w:t>
      </w:r>
      <w:r w:rsidR="00351365">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t>Please refer attached file of data</w:t>
      </w:r>
    </w:p>
    <w:p w14:paraId="25C0920F" w14:textId="761E49B2" w:rsidR="00351365" w:rsidRDefault="00351365" w:rsidP="00351365">
      <w:pPr>
        <w:pBdr>
          <w:top w:val="nil"/>
          <w:left w:val="nil"/>
          <w:bottom w:val="nil"/>
          <w:right w:val="nil"/>
          <w:between w:val="nil"/>
        </w:pBdr>
        <w:spacing w:after="120" w:line="275" w:lineRule="auto"/>
        <w:ind w:left="465"/>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object w:dxaOrig="1500" w:dyaOrig="981" w14:anchorId="6940CD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pt" o:ole="">
            <v:imagedata r:id="rId6" o:title=""/>
          </v:shape>
          <o:OLEObject Type="Embed" ProgID="Excel.Sheet.12" ShapeID="_x0000_i1025" DrawAspect="Icon" ObjectID="_1809679428" r:id="rId7"/>
        </w:object>
      </w:r>
    </w:p>
    <w:p w14:paraId="00000033" w14:textId="77777777" w:rsidR="001E65D3" w:rsidRDefault="00000000">
      <w:pPr>
        <w:numPr>
          <w:ilvl w:val="0"/>
          <w:numId w:val="6"/>
        </w:numPr>
        <w:pBdr>
          <w:top w:val="nil"/>
          <w:left w:val="nil"/>
          <w:bottom w:val="nil"/>
          <w:right w:val="nil"/>
          <w:between w:val="nil"/>
        </w:pBdr>
        <w:spacing w:before="120" w:after="120" w:line="275" w:lineRule="auto"/>
      </w:pPr>
      <w:r>
        <w:rPr>
          <w:rFonts w:ascii="Google Sans Text" w:eastAsia="Google Sans Text" w:hAnsi="Google Sans Text" w:cs="Google Sans Text"/>
          <w:b/>
          <w:color w:val="1B1C1D"/>
          <w:sz w:val="24"/>
          <w:szCs w:val="24"/>
        </w:rPr>
        <w:t>Data Cleaning:</w:t>
      </w:r>
      <w:r>
        <w:rPr>
          <w:rFonts w:ascii="Google Sans Text" w:eastAsia="Google Sans Text" w:hAnsi="Google Sans Text" w:cs="Google Sans Text"/>
          <w:color w:val="1B1C1D"/>
          <w:sz w:val="24"/>
          <w:szCs w:val="24"/>
        </w:rPr>
        <w:t xml:space="preserve"> Handle missing values, outliers, and ensure consistent data frequency.</w:t>
      </w:r>
    </w:p>
    <w:p w14:paraId="00000034" w14:textId="77777777" w:rsidR="001E65D3"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3.2 Parameter Estimation</w:t>
      </w:r>
    </w:p>
    <w:p w14:paraId="00000035" w14:textId="77777777" w:rsidR="001E65D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3.2.1 Vasicek Model Parameter Estimation</w:t>
      </w:r>
    </w:p>
    <w:p w14:paraId="00000036" w14:textId="77777777" w:rsidR="001E65D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parameters (κ, θ, σ) can be estimated using various methods, typically Ordinary Least Squares (OLS) regression on the discretized form of the SDE.</w:t>
      </w:r>
    </w:p>
    <w:p w14:paraId="00000037" w14:textId="77777777" w:rsidR="001E65D3"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Discretized Vasicek SDE:</w:t>
      </w:r>
    </w:p>
    <w:p w14:paraId="00000038" w14:textId="77777777" w:rsidR="001E65D3" w:rsidRDefault="001E65D3">
      <w:pPr>
        <w:pBdr>
          <w:top w:val="nil"/>
          <w:left w:val="nil"/>
          <w:bottom w:val="nil"/>
          <w:right w:val="nil"/>
          <w:between w:val="nil"/>
        </w:pBdr>
        <w:spacing w:line="275" w:lineRule="auto"/>
        <w:rPr>
          <w:rFonts w:ascii="Google Sans Text" w:eastAsia="Google Sans Text" w:hAnsi="Google Sans Text" w:cs="Google Sans Text"/>
        </w:rPr>
      </w:pPr>
    </w:p>
    <w:p w14:paraId="00000039" w14:textId="77777777" w:rsidR="001E65D3" w:rsidRDefault="00000000">
      <w:pPr>
        <w:pBdr>
          <w:top w:val="nil"/>
          <w:left w:val="nil"/>
          <w:bottom w:val="nil"/>
          <w:right w:val="nil"/>
          <w:between w:val="nil"/>
        </w:pBdr>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t>rt+Δt</w:t>
      </w:r>
      <w:proofErr w:type="spellEnd"/>
      <w:r>
        <w:rPr>
          <w:rFonts w:ascii="Google Sans Text" w:eastAsia="Google Sans Text" w:hAnsi="Google Sans Text" w:cs="Google Sans Text"/>
          <w:color w:val="1B1C1D"/>
          <w:sz w:val="24"/>
          <w:szCs w:val="24"/>
        </w:rPr>
        <w:t>​−rt​=κ(θ−</w:t>
      </w:r>
      <w:proofErr w:type="gramStart"/>
      <w:r>
        <w:rPr>
          <w:rFonts w:ascii="Google Sans Text" w:eastAsia="Google Sans Text" w:hAnsi="Google Sans Text" w:cs="Google Sans Text"/>
          <w:color w:val="1B1C1D"/>
          <w:sz w:val="24"/>
          <w:szCs w:val="24"/>
        </w:rPr>
        <w:t>rt​)</w:t>
      </w:r>
      <w:proofErr w:type="spellStart"/>
      <w:r>
        <w:rPr>
          <w:rFonts w:ascii="Google Sans Text" w:eastAsia="Google Sans Text" w:hAnsi="Google Sans Text" w:cs="Google Sans Text"/>
          <w:color w:val="1B1C1D"/>
          <w:sz w:val="24"/>
          <w:szCs w:val="24"/>
        </w:rPr>
        <w:t>Δ</w:t>
      </w:r>
      <w:proofErr w:type="gramEnd"/>
      <w:r>
        <w:rPr>
          <w:rFonts w:ascii="Google Sans Text" w:eastAsia="Google Sans Text" w:hAnsi="Google Sans Text" w:cs="Google Sans Text"/>
          <w:color w:val="1B1C1D"/>
          <w:sz w:val="24"/>
          <w:szCs w:val="24"/>
        </w:rPr>
        <w:t>t+σΔt</w:t>
      </w:r>
      <w:proofErr w:type="spellEnd"/>
      <w:r>
        <w:rPr>
          <w:rFonts w:ascii="Google Sans Text" w:eastAsia="Google Sans Text" w:hAnsi="Google Sans Text" w:cs="Google Sans Text"/>
          <w:color w:val="1B1C1D"/>
          <w:sz w:val="24"/>
          <w:szCs w:val="24"/>
        </w:rPr>
        <w:t>​ϵt​</w:t>
      </w:r>
    </w:p>
    <w:p w14:paraId="0000003A" w14:textId="77777777" w:rsidR="001E65D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Rearranging for regression:</w:t>
      </w:r>
    </w:p>
    <w:p w14:paraId="0000003B" w14:textId="77777777" w:rsidR="001E65D3" w:rsidRDefault="00000000">
      <w:pPr>
        <w:pBdr>
          <w:top w:val="nil"/>
          <w:left w:val="nil"/>
          <w:bottom w:val="nil"/>
          <w:right w:val="nil"/>
          <w:between w:val="nil"/>
        </w:pBdr>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t>Δtrt+Δt</w:t>
      </w:r>
      <w:proofErr w:type="spellEnd"/>
      <w:r>
        <w:rPr>
          <w:rFonts w:ascii="Google Sans Text" w:eastAsia="Google Sans Text" w:hAnsi="Google Sans Text" w:cs="Google Sans Text"/>
          <w:color w:val="1B1C1D"/>
          <w:sz w:val="24"/>
          <w:szCs w:val="24"/>
        </w:rPr>
        <w:t>​−rt​​=</w:t>
      </w:r>
      <w:proofErr w:type="spellStart"/>
      <w:r>
        <w:rPr>
          <w:rFonts w:ascii="Google Sans Text" w:eastAsia="Google Sans Text" w:hAnsi="Google Sans Text" w:cs="Google Sans Text"/>
          <w:color w:val="1B1C1D"/>
          <w:sz w:val="24"/>
          <w:szCs w:val="24"/>
        </w:rPr>
        <w:t>κθ−κrt</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Δt</w:t>
      </w:r>
      <w:proofErr w:type="spellEnd"/>
      <w:r>
        <w:rPr>
          <w:rFonts w:ascii="Google Sans Text" w:eastAsia="Google Sans Text" w:hAnsi="Google Sans Text" w:cs="Google Sans Text"/>
          <w:color w:val="1B1C1D"/>
          <w:sz w:val="24"/>
          <w:szCs w:val="24"/>
        </w:rPr>
        <w:t>​σ​ϵt​</w:t>
      </w:r>
    </w:p>
    <w:p w14:paraId="0000003C" w14:textId="77777777" w:rsidR="001E65D3" w:rsidRDefault="001E65D3">
      <w:pPr>
        <w:pBdr>
          <w:top w:val="nil"/>
          <w:left w:val="nil"/>
          <w:bottom w:val="nil"/>
          <w:right w:val="nil"/>
          <w:between w:val="nil"/>
        </w:pBdr>
        <w:spacing w:line="275" w:lineRule="auto"/>
        <w:rPr>
          <w:rFonts w:ascii="Google Sans Text" w:eastAsia="Google Sans Text" w:hAnsi="Google Sans Text" w:cs="Google Sans Text"/>
          <w:color w:val="1B1C1D"/>
          <w:sz w:val="24"/>
          <w:szCs w:val="24"/>
        </w:rPr>
      </w:pPr>
    </w:p>
    <w:p w14:paraId="5775ABC0" w14:textId="77777777" w:rsidR="0035136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Let </w:t>
      </w:r>
      <w:proofErr w:type="spellStart"/>
      <w:r>
        <w:rPr>
          <w:rFonts w:ascii="Google Sans Text" w:eastAsia="Google Sans Text" w:hAnsi="Google Sans Text" w:cs="Google Sans Text"/>
        </w:rPr>
        <w:t>Yt</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Δtrt+Δt</w:t>
      </w:r>
      <w:proofErr w:type="spellEnd"/>
      <w:r>
        <w:rPr>
          <w:rFonts w:ascii="Google Sans Text" w:eastAsia="Google Sans Text" w:hAnsi="Google Sans Text" w:cs="Google Sans Text"/>
        </w:rPr>
        <w:t xml:space="preserve">​−rt​​ and </w:t>
      </w:r>
      <w:proofErr w:type="spellStart"/>
      <w:r>
        <w:rPr>
          <w:rFonts w:ascii="Google Sans Text" w:eastAsia="Google Sans Text" w:hAnsi="Google Sans Text" w:cs="Google Sans Text"/>
        </w:rPr>
        <w:t>Xt</w:t>
      </w:r>
      <w:proofErr w:type="spellEnd"/>
      <w:r>
        <w:rPr>
          <w:rFonts w:ascii="Google Sans Text" w:eastAsia="Google Sans Text" w:hAnsi="Google Sans Text" w:cs="Google Sans Text"/>
        </w:rPr>
        <w:t xml:space="preserve">​=rt​. </w:t>
      </w:r>
    </w:p>
    <w:p w14:paraId="0000003D" w14:textId="0A4A1789" w:rsidR="001E65D3"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We can run a linear regression: </w:t>
      </w:r>
      <w:proofErr w:type="spellStart"/>
      <w:r>
        <w:rPr>
          <w:rFonts w:ascii="Google Sans Text" w:eastAsia="Google Sans Text" w:hAnsi="Google Sans Text" w:cs="Google Sans Text"/>
        </w:rPr>
        <w:t>Yt</w:t>
      </w:r>
      <w:proofErr w:type="spellEnd"/>
      <w:r>
        <w:rPr>
          <w:rFonts w:ascii="Google Sans Text" w:eastAsia="Google Sans Text" w:hAnsi="Google Sans Text" w:cs="Google Sans Text"/>
        </w:rPr>
        <w:t>​=β0​+β1​</w:t>
      </w:r>
      <w:proofErr w:type="spellStart"/>
      <w:r>
        <w:rPr>
          <w:rFonts w:ascii="Google Sans Text" w:eastAsia="Google Sans Text" w:hAnsi="Google Sans Text" w:cs="Google Sans Text"/>
        </w:rPr>
        <w:t>Xt</w:t>
      </w:r>
      <w:proofErr w:type="spellEnd"/>
      <w:r>
        <w:rPr>
          <w:rFonts w:ascii="Google Sans Text" w:eastAsia="Google Sans Text" w:hAnsi="Google Sans Text" w:cs="Google Sans Text"/>
        </w:rPr>
        <w:t>​+error.</w:t>
      </w:r>
    </w:p>
    <w:p w14:paraId="4605BDF5" w14:textId="77777777" w:rsidR="0035136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Then, β1​=−κ and β0​=</w:t>
      </w:r>
      <w:proofErr w:type="spellStart"/>
      <w:r>
        <w:rPr>
          <w:rFonts w:ascii="Google Sans Text" w:eastAsia="Google Sans Text" w:hAnsi="Google Sans Text" w:cs="Google Sans Text"/>
        </w:rPr>
        <w:t>κθ</w:t>
      </w:r>
      <w:proofErr w:type="spellEnd"/>
      <w:r>
        <w:rPr>
          <w:rFonts w:ascii="Google Sans Text" w:eastAsia="Google Sans Text" w:hAnsi="Google Sans Text" w:cs="Google Sans Text"/>
        </w:rPr>
        <w:t xml:space="preserve">. </w:t>
      </w:r>
    </w:p>
    <w:p w14:paraId="0000003E" w14:textId="584ABB71" w:rsidR="001E65D3"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From these, we can derive κ and θ. σ can be estimated from the standard deviation of the residuals.</w:t>
      </w:r>
    </w:p>
    <w:p w14:paraId="1478C409" w14:textId="77777777" w:rsidR="00351365" w:rsidRDefault="00351365">
      <w:pPr>
        <w:pBdr>
          <w:top w:val="nil"/>
          <w:left w:val="nil"/>
          <w:bottom w:val="nil"/>
          <w:right w:val="nil"/>
          <w:between w:val="nil"/>
        </w:pBdr>
        <w:spacing w:line="275" w:lineRule="auto"/>
        <w:rPr>
          <w:rFonts w:ascii="Google Sans Text" w:eastAsia="Google Sans Text" w:hAnsi="Google Sans Text" w:cs="Google Sans Text"/>
        </w:rPr>
      </w:pPr>
    </w:p>
    <w:p w14:paraId="7F6050B9" w14:textId="77777777" w:rsidR="00351365" w:rsidRDefault="00351365">
      <w:pPr>
        <w:pBdr>
          <w:top w:val="nil"/>
          <w:left w:val="nil"/>
          <w:bottom w:val="nil"/>
          <w:right w:val="nil"/>
          <w:between w:val="nil"/>
        </w:pBdr>
        <w:spacing w:line="275" w:lineRule="auto"/>
        <w:rPr>
          <w:rFonts w:ascii="Google Sans Text" w:eastAsia="Google Sans Text" w:hAnsi="Google Sans Text" w:cs="Google Sans Text"/>
        </w:rPr>
      </w:pPr>
    </w:p>
    <w:p w14:paraId="0000003F" w14:textId="77777777" w:rsidR="001E65D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3.2.2 Hull-White Model Parameter Estimation</w:t>
      </w:r>
    </w:p>
    <w:p w14:paraId="00000040" w14:textId="77777777" w:rsidR="001E65D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For the Hull-White model, κ and σ are typically estimated from historical data, similar to the Vasicek model, as they represent the mean reversion speed and volatility. The time-dependent drift θ(t) is calibrated to fit the current market yield curve. Since we are generating future rates, we will estimate κ and σ from historical MIBOR data. For θ(t), we can assume a constant value for simplicity in a pure forecasting context, or, ideally, calibrate it to the current Indian government bond yield curve for various maturities. For this project, estimating κ and σ from historical MIBOR and using a constant θ (perhaps the estimated long-term mean from Vasicek or the current MIBOR rate) for simulation would be a good starting point, acknowledging the simplification.</w:t>
      </w:r>
    </w:p>
    <w:p w14:paraId="00000041" w14:textId="77777777" w:rsidR="001E65D3"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3.3 Interest Rate Generation (Simulation)</w:t>
      </w:r>
    </w:p>
    <w:p w14:paraId="00000042" w14:textId="77777777" w:rsidR="001E65D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3.3.1 Discretization and Simulation</w:t>
      </w:r>
    </w:p>
    <w:p w14:paraId="00000043" w14:textId="77777777" w:rsidR="001E65D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Both models can be simulated using their discretized forms. For a </w:t>
      </w:r>
      <w:proofErr w:type="gramStart"/>
      <w:r>
        <w:rPr>
          <w:rFonts w:ascii="Google Sans Text" w:eastAsia="Google Sans Text" w:hAnsi="Google Sans Text" w:cs="Google Sans Text"/>
          <w:color w:val="1B1C1D"/>
          <w:sz w:val="24"/>
          <w:szCs w:val="24"/>
        </w:rPr>
        <w:t>small time</w:t>
      </w:r>
      <w:proofErr w:type="gramEnd"/>
      <w:r>
        <w:rPr>
          <w:rFonts w:ascii="Google Sans Text" w:eastAsia="Google Sans Text" w:hAnsi="Google Sans Text" w:cs="Google Sans Text"/>
          <w:color w:val="1B1C1D"/>
          <w:sz w:val="24"/>
          <w:szCs w:val="24"/>
        </w:rPr>
        <w:t xml:space="preserve"> step </w:t>
      </w:r>
      <w:proofErr w:type="spellStart"/>
      <w:r>
        <w:rPr>
          <w:rFonts w:ascii="Google Sans Text" w:eastAsia="Google Sans Text" w:hAnsi="Google Sans Text" w:cs="Google Sans Text"/>
          <w:color w:val="1B1C1D"/>
          <w:sz w:val="24"/>
          <w:szCs w:val="24"/>
        </w:rPr>
        <w:t>Δt</w:t>
      </w:r>
      <w:proofErr w:type="spellEnd"/>
      <w:r>
        <w:rPr>
          <w:rFonts w:ascii="Google Sans Text" w:eastAsia="Google Sans Text" w:hAnsi="Google Sans Text" w:cs="Google Sans Text"/>
          <w:color w:val="1B1C1D"/>
          <w:sz w:val="24"/>
          <w:szCs w:val="24"/>
        </w:rPr>
        <w:t>:</w:t>
      </w:r>
    </w:p>
    <w:p w14:paraId="00000044" w14:textId="77777777" w:rsidR="001E65D3"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Vasicek:</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rt+Δt</w:t>
      </w:r>
      <w:proofErr w:type="spellEnd"/>
      <w:r>
        <w:rPr>
          <w:rFonts w:ascii="Google Sans Text" w:eastAsia="Google Sans Text" w:hAnsi="Google Sans Text" w:cs="Google Sans Text"/>
          <w:color w:val="1B1C1D"/>
          <w:sz w:val="24"/>
          <w:szCs w:val="24"/>
        </w:rPr>
        <w:t>​=rt​+κ(θ−</w:t>
      </w:r>
      <w:proofErr w:type="gramStart"/>
      <w:r>
        <w:rPr>
          <w:rFonts w:ascii="Google Sans Text" w:eastAsia="Google Sans Text" w:hAnsi="Google Sans Text" w:cs="Google Sans Text"/>
          <w:color w:val="1B1C1D"/>
          <w:sz w:val="24"/>
          <w:szCs w:val="24"/>
        </w:rPr>
        <w:t>rt​)</w:t>
      </w:r>
      <w:proofErr w:type="spellStart"/>
      <w:r>
        <w:rPr>
          <w:rFonts w:ascii="Google Sans Text" w:eastAsia="Google Sans Text" w:hAnsi="Google Sans Text" w:cs="Google Sans Text"/>
          <w:color w:val="1B1C1D"/>
          <w:sz w:val="24"/>
          <w:szCs w:val="24"/>
        </w:rPr>
        <w:t>Δ</w:t>
      </w:r>
      <w:proofErr w:type="gramEnd"/>
      <w:r>
        <w:rPr>
          <w:rFonts w:ascii="Google Sans Text" w:eastAsia="Google Sans Text" w:hAnsi="Google Sans Text" w:cs="Google Sans Text"/>
          <w:color w:val="1B1C1D"/>
          <w:sz w:val="24"/>
          <w:szCs w:val="24"/>
        </w:rPr>
        <w:t>t+σΔt</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Zt</w:t>
      </w:r>
      <w:proofErr w:type="spellEnd"/>
      <w:r>
        <w:rPr>
          <w:rFonts w:ascii="Google Sans Text" w:eastAsia="Google Sans Text" w:hAnsi="Google Sans Text" w:cs="Google Sans Text"/>
          <w:color w:val="1B1C1D"/>
          <w:sz w:val="24"/>
          <w:szCs w:val="24"/>
        </w:rPr>
        <w:t>​</w:t>
      </w:r>
    </w:p>
    <w:p w14:paraId="00000045" w14:textId="77777777" w:rsidR="001E65D3"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Hull-White: </w:t>
      </w:r>
      <w:proofErr w:type="spellStart"/>
      <w:r>
        <w:rPr>
          <w:rFonts w:ascii="Google Sans Text" w:eastAsia="Google Sans Text" w:hAnsi="Google Sans Text" w:cs="Google Sans Text"/>
          <w:color w:val="1B1C1D"/>
          <w:sz w:val="24"/>
          <w:szCs w:val="24"/>
        </w:rPr>
        <w:t>rt+Δt</w:t>
      </w:r>
      <w:proofErr w:type="spellEnd"/>
      <w:r>
        <w:rPr>
          <w:rFonts w:ascii="Google Sans Text" w:eastAsia="Google Sans Text" w:hAnsi="Google Sans Text" w:cs="Google Sans Text"/>
          <w:color w:val="1B1C1D"/>
          <w:sz w:val="24"/>
          <w:szCs w:val="24"/>
        </w:rPr>
        <w:t>​=rt​+[θ(t)−</w:t>
      </w:r>
      <w:proofErr w:type="spellStart"/>
      <w:r>
        <w:rPr>
          <w:rFonts w:ascii="Google Sans Text" w:eastAsia="Google Sans Text" w:hAnsi="Google Sans Text" w:cs="Google Sans Text"/>
          <w:color w:val="1B1C1D"/>
          <w:sz w:val="24"/>
          <w:szCs w:val="24"/>
        </w:rPr>
        <w:t>κ</w:t>
      </w:r>
      <w:proofErr w:type="gramStart"/>
      <w:r>
        <w:rPr>
          <w:rFonts w:ascii="Google Sans Text" w:eastAsia="Google Sans Text" w:hAnsi="Google Sans Text" w:cs="Google Sans Text"/>
          <w:color w:val="1B1C1D"/>
          <w:sz w:val="24"/>
          <w:szCs w:val="24"/>
        </w:rPr>
        <w:t>rt</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Δ</w:t>
      </w:r>
      <w:proofErr w:type="gramEnd"/>
      <w:r>
        <w:rPr>
          <w:rFonts w:ascii="Google Sans Text" w:eastAsia="Google Sans Text" w:hAnsi="Google Sans Text" w:cs="Google Sans Text"/>
          <w:color w:val="1B1C1D"/>
          <w:sz w:val="24"/>
          <w:szCs w:val="24"/>
        </w:rPr>
        <w:t>t+σΔt</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Zt</w:t>
      </w:r>
      <w:proofErr w:type="spellEnd"/>
      <w:r>
        <w:rPr>
          <w:rFonts w:ascii="Google Sans Text" w:eastAsia="Google Sans Text" w:hAnsi="Google Sans Text" w:cs="Google Sans Text"/>
          <w:color w:val="1B1C1D"/>
          <w:sz w:val="24"/>
          <w:szCs w:val="24"/>
        </w:rPr>
        <w:t>​</w:t>
      </w:r>
      <w:r>
        <w:rPr>
          <w:color w:val="000000"/>
        </w:rPr>
        <w:br/>
      </w:r>
      <w:r>
        <w:rPr>
          <w:rFonts w:ascii="Google Sans Text" w:eastAsia="Google Sans Text" w:hAnsi="Google Sans Text" w:cs="Google Sans Text"/>
          <w:color w:val="1B1C1D"/>
          <w:sz w:val="24"/>
          <w:szCs w:val="24"/>
        </w:rPr>
        <w:t xml:space="preserve">Where </w:t>
      </w:r>
      <w:proofErr w:type="spellStart"/>
      <w:r>
        <w:rPr>
          <w:rFonts w:ascii="Google Sans Text" w:eastAsia="Google Sans Text" w:hAnsi="Google Sans Text" w:cs="Google Sans Text"/>
          <w:color w:val="1B1C1D"/>
          <w:sz w:val="24"/>
          <w:szCs w:val="24"/>
        </w:rPr>
        <w:t>Zt</w:t>
      </w:r>
      <w:proofErr w:type="spellEnd"/>
      <w:r>
        <w:rPr>
          <w:rFonts w:ascii="Google Sans Text" w:eastAsia="Google Sans Text" w:hAnsi="Google Sans Text" w:cs="Google Sans Text"/>
          <w:color w:val="1B1C1D"/>
          <w:sz w:val="24"/>
          <w:szCs w:val="24"/>
        </w:rPr>
        <w:t>​ is a standard normal random variable.</w:t>
      </w:r>
    </w:p>
    <w:p w14:paraId="00000046" w14:textId="77777777" w:rsidR="001E65D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Steps for Simulation:</w:t>
      </w:r>
    </w:p>
    <w:p w14:paraId="00000047" w14:textId="77777777" w:rsidR="001E65D3"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Set the initial rate (r0​) to the latest available MIBOR rate.</w:t>
      </w:r>
    </w:p>
    <w:p w14:paraId="00000048" w14:textId="77777777" w:rsidR="001E65D3"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Choose a </w:t>
      </w:r>
      <w:proofErr w:type="gramStart"/>
      <w:r>
        <w:rPr>
          <w:rFonts w:ascii="Google Sans Text" w:eastAsia="Google Sans Text" w:hAnsi="Google Sans Text" w:cs="Google Sans Text"/>
          <w:color w:val="1B1C1D"/>
          <w:sz w:val="24"/>
          <w:szCs w:val="24"/>
        </w:rPr>
        <w:t>small time</w:t>
      </w:r>
      <w:proofErr w:type="gramEnd"/>
      <w:r>
        <w:rPr>
          <w:rFonts w:ascii="Google Sans Text" w:eastAsia="Google Sans Text" w:hAnsi="Google Sans Text" w:cs="Google Sans Text"/>
          <w:color w:val="1B1C1D"/>
          <w:sz w:val="24"/>
          <w:szCs w:val="24"/>
        </w:rPr>
        <w:t xml:space="preserve"> step (</w:t>
      </w:r>
      <w:proofErr w:type="spellStart"/>
      <w:r>
        <w:rPr>
          <w:rFonts w:ascii="Google Sans Text" w:eastAsia="Google Sans Text" w:hAnsi="Google Sans Text" w:cs="Google Sans Text"/>
          <w:color w:val="1B1C1D"/>
          <w:sz w:val="24"/>
          <w:szCs w:val="24"/>
        </w:rPr>
        <w:t>Δt</w:t>
      </w:r>
      <w:proofErr w:type="spellEnd"/>
      <w:r>
        <w:rPr>
          <w:rFonts w:ascii="Google Sans Text" w:eastAsia="Google Sans Text" w:hAnsi="Google Sans Text" w:cs="Google Sans Text"/>
          <w:color w:val="1B1C1D"/>
          <w:sz w:val="24"/>
          <w:szCs w:val="24"/>
        </w:rPr>
        <w:t>, e.g., 1/252 for daily steps if data is daily).</w:t>
      </w:r>
    </w:p>
    <w:p w14:paraId="00000049" w14:textId="77777777" w:rsidR="001E65D3"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Simulate a large number of paths (e.g., 1,000 to 10,000 paths) over the desired period (e.g., 5.5 years).</w:t>
      </w:r>
    </w:p>
    <w:p w14:paraId="0000004A" w14:textId="77777777" w:rsidR="001E65D3"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For each path, calculate the instantaneous rate at each time step.</w:t>
      </w:r>
    </w:p>
    <w:p w14:paraId="0000004B" w14:textId="77777777" w:rsidR="001E65D3"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3.3.2 Deriving Future Interest Rates</w:t>
      </w:r>
    </w:p>
    <w:p w14:paraId="0000004C" w14:textId="77777777" w:rsidR="001E65D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To get the interest rate for a specific tenor (e.g., 3.5 years), you would typically use the average of the simulated short rates over that period, or more accurately, derive the zero-coupon bond price from the simulated paths and then extract the yield.</w:t>
      </w:r>
    </w:p>
    <w:p w14:paraId="0000004D" w14:textId="77777777" w:rsidR="001E65D3"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For a zero-coupon bond maturing at T, its price P(</w:t>
      </w:r>
      <w:proofErr w:type="spellStart"/>
      <w:proofErr w:type="gramStart"/>
      <w:r>
        <w:rPr>
          <w:rFonts w:ascii="Google Sans Text" w:eastAsia="Google Sans Text" w:hAnsi="Google Sans Text" w:cs="Google Sans Text"/>
        </w:rPr>
        <w:t>t,T</w:t>
      </w:r>
      <w:proofErr w:type="spellEnd"/>
      <w:proofErr w:type="gramEnd"/>
      <w:r>
        <w:rPr>
          <w:rFonts w:ascii="Google Sans Text" w:eastAsia="Google Sans Text" w:hAnsi="Google Sans Text" w:cs="Google Sans Text"/>
        </w:rPr>
        <w:t>) can be calculated as:</w:t>
      </w:r>
    </w:p>
    <w:p w14:paraId="0000004E" w14:textId="77777777" w:rsidR="001E65D3" w:rsidRDefault="001E65D3">
      <w:pPr>
        <w:pBdr>
          <w:top w:val="nil"/>
          <w:left w:val="nil"/>
          <w:bottom w:val="nil"/>
          <w:right w:val="nil"/>
          <w:between w:val="nil"/>
        </w:pBdr>
        <w:spacing w:line="275" w:lineRule="auto"/>
        <w:rPr>
          <w:rFonts w:ascii="Google Sans Text" w:eastAsia="Google Sans Text" w:hAnsi="Google Sans Text" w:cs="Google Sans Text"/>
        </w:rPr>
      </w:pPr>
    </w:p>
    <w:p w14:paraId="0000004F" w14:textId="77777777" w:rsidR="001E65D3" w:rsidRDefault="00000000">
      <w:pPr>
        <w:pBdr>
          <w:top w:val="nil"/>
          <w:left w:val="nil"/>
          <w:bottom w:val="nil"/>
          <w:right w:val="nil"/>
          <w:between w:val="nil"/>
        </w:pBdr>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P(</w:t>
      </w:r>
      <w:proofErr w:type="spellStart"/>
      <w:proofErr w:type="gramStart"/>
      <w:r>
        <w:rPr>
          <w:rFonts w:ascii="Google Sans Text" w:eastAsia="Google Sans Text" w:hAnsi="Google Sans Text" w:cs="Google Sans Text"/>
          <w:color w:val="1B1C1D"/>
          <w:sz w:val="24"/>
          <w:szCs w:val="24"/>
        </w:rPr>
        <w:t>t,T</w:t>
      </w:r>
      <w:proofErr w:type="spellEnd"/>
      <w:proofErr w:type="gramEnd"/>
      <w:r>
        <w:rPr>
          <w:rFonts w:ascii="Google Sans Text" w:eastAsia="Google Sans Text" w:hAnsi="Google Sans Text" w:cs="Google Sans Text"/>
          <w:color w:val="1B1C1D"/>
          <w:sz w:val="24"/>
          <w:szCs w:val="24"/>
        </w:rPr>
        <w:t>)=EQ[e−∫</w:t>
      </w:r>
      <w:proofErr w:type="spellStart"/>
      <w:r>
        <w:rPr>
          <w:rFonts w:ascii="Google Sans Text" w:eastAsia="Google Sans Text" w:hAnsi="Google Sans Text" w:cs="Google Sans Text"/>
          <w:color w:val="1B1C1D"/>
          <w:sz w:val="24"/>
          <w:szCs w:val="24"/>
        </w:rPr>
        <w:t>tT</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rs</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ds∣Ft</w:t>
      </w:r>
      <w:proofErr w:type="spellEnd"/>
      <w:r>
        <w:rPr>
          <w:rFonts w:ascii="Google Sans Text" w:eastAsia="Google Sans Text" w:hAnsi="Google Sans Text" w:cs="Google Sans Text"/>
          <w:color w:val="1B1C1D"/>
          <w:sz w:val="24"/>
          <w:szCs w:val="24"/>
        </w:rPr>
        <w:t>​]</w:t>
      </w:r>
    </w:p>
    <w:p w14:paraId="00000050" w14:textId="77777777" w:rsidR="001E65D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yield to maturity Y(</w:t>
      </w:r>
      <w:proofErr w:type="spellStart"/>
      <w:proofErr w:type="gramStart"/>
      <w:r>
        <w:rPr>
          <w:rFonts w:ascii="Google Sans Text" w:eastAsia="Google Sans Text" w:hAnsi="Google Sans Text" w:cs="Google Sans Text"/>
          <w:color w:val="1B1C1D"/>
          <w:sz w:val="24"/>
          <w:szCs w:val="24"/>
        </w:rPr>
        <w:t>t,T</w:t>
      </w:r>
      <w:proofErr w:type="spellEnd"/>
      <w:proofErr w:type="gramEnd"/>
      <w:r>
        <w:rPr>
          <w:rFonts w:ascii="Google Sans Text" w:eastAsia="Google Sans Text" w:hAnsi="Google Sans Text" w:cs="Google Sans Text"/>
          <w:color w:val="1B1C1D"/>
          <w:sz w:val="24"/>
          <w:szCs w:val="24"/>
        </w:rPr>
        <w:t>) is then:</w:t>
      </w:r>
    </w:p>
    <w:p w14:paraId="00000051" w14:textId="77777777" w:rsidR="001E65D3" w:rsidRDefault="00000000">
      <w:pPr>
        <w:pBdr>
          <w:top w:val="nil"/>
          <w:left w:val="nil"/>
          <w:bottom w:val="nil"/>
          <w:right w:val="nil"/>
          <w:between w:val="nil"/>
        </w:pBdr>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Y(</w:t>
      </w:r>
      <w:proofErr w:type="spellStart"/>
      <w:proofErr w:type="gramStart"/>
      <w:r>
        <w:rPr>
          <w:rFonts w:ascii="Google Sans Text" w:eastAsia="Google Sans Text" w:hAnsi="Google Sans Text" w:cs="Google Sans Text"/>
          <w:color w:val="1B1C1D"/>
          <w:sz w:val="24"/>
          <w:szCs w:val="24"/>
        </w:rPr>
        <w:t>t,T</w:t>
      </w:r>
      <w:proofErr w:type="spellEnd"/>
      <w:proofErr w:type="gramEnd"/>
      <w:r>
        <w:rPr>
          <w:rFonts w:ascii="Google Sans Text" w:eastAsia="Google Sans Text" w:hAnsi="Google Sans Text" w:cs="Google Sans Text"/>
          <w:color w:val="1B1C1D"/>
          <w:sz w:val="24"/>
          <w:szCs w:val="24"/>
        </w:rPr>
        <w:t>)=−T−</w:t>
      </w:r>
      <w:proofErr w:type="spellStart"/>
      <w:r>
        <w:rPr>
          <w:rFonts w:ascii="Google Sans Text" w:eastAsia="Google Sans Text" w:hAnsi="Google Sans Text" w:cs="Google Sans Text"/>
          <w:color w:val="1B1C1D"/>
          <w:sz w:val="24"/>
          <w:szCs w:val="24"/>
        </w:rPr>
        <w:t>tlnP</w:t>
      </w:r>
      <w:proofErr w:type="spellEnd"/>
      <w:r>
        <w:rPr>
          <w:rFonts w:ascii="Google Sans Text" w:eastAsia="Google Sans Text" w:hAnsi="Google Sans Text" w:cs="Google Sans Text"/>
          <w:color w:val="1B1C1D"/>
          <w:sz w:val="24"/>
          <w:szCs w:val="24"/>
        </w:rPr>
        <w:t>(</w:t>
      </w:r>
      <w:proofErr w:type="spellStart"/>
      <w:proofErr w:type="gramStart"/>
      <w:r>
        <w:rPr>
          <w:rFonts w:ascii="Google Sans Text" w:eastAsia="Google Sans Text" w:hAnsi="Google Sans Text" w:cs="Google Sans Text"/>
          <w:color w:val="1B1C1D"/>
          <w:sz w:val="24"/>
          <w:szCs w:val="24"/>
        </w:rPr>
        <w:t>t,T</w:t>
      </w:r>
      <w:proofErr w:type="spellEnd"/>
      <w:proofErr w:type="gramEnd"/>
      <w:r>
        <w:rPr>
          <w:rFonts w:ascii="Google Sans Text" w:eastAsia="Google Sans Text" w:hAnsi="Google Sans Text" w:cs="Google Sans Text"/>
          <w:color w:val="1B1C1D"/>
          <w:sz w:val="24"/>
          <w:szCs w:val="24"/>
        </w:rPr>
        <w:t>)​</w:t>
      </w:r>
    </w:p>
    <w:p w14:paraId="00000052" w14:textId="77777777" w:rsidR="001E65D3" w:rsidRDefault="001E65D3">
      <w:pPr>
        <w:pBdr>
          <w:top w:val="nil"/>
          <w:left w:val="nil"/>
          <w:bottom w:val="nil"/>
          <w:right w:val="nil"/>
          <w:between w:val="nil"/>
        </w:pBdr>
        <w:spacing w:line="275" w:lineRule="auto"/>
        <w:rPr>
          <w:rFonts w:ascii="Google Sans Text" w:eastAsia="Google Sans Text" w:hAnsi="Google Sans Text" w:cs="Google Sans Text"/>
          <w:color w:val="1B1C1D"/>
          <w:sz w:val="24"/>
          <w:szCs w:val="24"/>
        </w:rPr>
      </w:pPr>
    </w:p>
    <w:p w14:paraId="00000053" w14:textId="77777777" w:rsidR="001E65D3"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For this project, a simpler approach could be to average the simulated short rates over the desired tenor to get a proxy for the forward rate, then annualize it. For example, for a 3.5-year rate, average the simulated daily rates over the next 3.5 years for each path, and then average these averages across all paths.</w:t>
      </w:r>
    </w:p>
    <w:p w14:paraId="00000054" w14:textId="77777777" w:rsidR="001E65D3"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3.4 Graph Plotting</w:t>
      </w:r>
    </w:p>
    <w:p w14:paraId="4191C36D" w14:textId="3DE8C499" w:rsidR="00411534" w:rsidRDefault="00000000" w:rsidP="00411534">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Historical MIBOR Data:</w:t>
      </w:r>
      <w:r>
        <w:rPr>
          <w:rFonts w:ascii="Google Sans Text" w:eastAsia="Google Sans Text" w:hAnsi="Google Sans Text" w:cs="Google Sans Text"/>
          <w:color w:val="1B1C1D"/>
          <w:sz w:val="24"/>
          <w:szCs w:val="24"/>
        </w:rPr>
        <w:t xml:space="preserve"> Plot the 2 years of historical MIBOR rates.</w:t>
      </w:r>
    </w:p>
    <w:p w14:paraId="78D11C3F" w14:textId="1B307CAD" w:rsidR="00411534" w:rsidRDefault="00411534" w:rsidP="00411534">
      <w:pPr>
        <w:pBdr>
          <w:top w:val="nil"/>
          <w:left w:val="nil"/>
          <w:bottom w:val="nil"/>
          <w:right w:val="nil"/>
          <w:between w:val="nil"/>
        </w:pBdr>
        <w:spacing w:line="275" w:lineRule="auto"/>
      </w:pPr>
      <w:r>
        <w:t>Excel Base Graph</w:t>
      </w:r>
    </w:p>
    <w:p w14:paraId="60E86AFF" w14:textId="153B654C" w:rsidR="00411534" w:rsidRDefault="00411534" w:rsidP="00411534">
      <w:pPr>
        <w:pBdr>
          <w:top w:val="nil"/>
          <w:left w:val="nil"/>
          <w:bottom w:val="nil"/>
          <w:right w:val="nil"/>
          <w:between w:val="nil"/>
        </w:pBdr>
        <w:spacing w:line="275" w:lineRule="auto"/>
        <w:rPr>
          <w:b/>
          <w:bCs/>
        </w:rPr>
      </w:pPr>
      <w:r>
        <w:rPr>
          <w:noProof/>
        </w:rPr>
        <w:drawing>
          <wp:inline distT="0" distB="0" distL="0" distR="0" wp14:anchorId="22A9CA09" wp14:editId="746674C7">
            <wp:extent cx="4140200" cy="2324100"/>
            <wp:effectExtent l="0" t="0" r="12700" b="0"/>
            <wp:docPr id="572466601" name="Chart 1">
              <a:extLst xmlns:a="http://schemas.openxmlformats.org/drawingml/2006/main">
                <a:ext uri="{FF2B5EF4-FFF2-40B4-BE49-F238E27FC236}">
                  <a16:creationId xmlns:a16="http://schemas.microsoft.com/office/drawing/2014/main" id="{4A37B5CA-6383-6E51-CAFA-7D841BF473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41678DCC" w14:textId="77777777" w:rsidR="00411534" w:rsidRDefault="00411534" w:rsidP="00411534">
      <w:pPr>
        <w:pBdr>
          <w:top w:val="nil"/>
          <w:left w:val="nil"/>
          <w:bottom w:val="nil"/>
          <w:right w:val="nil"/>
          <w:between w:val="nil"/>
        </w:pBdr>
        <w:spacing w:line="275" w:lineRule="auto"/>
        <w:rPr>
          <w:b/>
          <w:bCs/>
        </w:rPr>
      </w:pPr>
    </w:p>
    <w:p w14:paraId="6E50B827" w14:textId="2C0D6E1E" w:rsidR="00411534" w:rsidRDefault="006272C7" w:rsidP="00411534">
      <w:pPr>
        <w:pBdr>
          <w:top w:val="nil"/>
          <w:left w:val="nil"/>
          <w:bottom w:val="nil"/>
          <w:right w:val="nil"/>
          <w:between w:val="nil"/>
        </w:pBdr>
        <w:spacing w:line="275" w:lineRule="auto"/>
        <w:rPr>
          <w:b/>
          <w:bCs/>
        </w:rPr>
      </w:pPr>
      <w:r>
        <w:rPr>
          <w:b/>
          <w:bCs/>
        </w:rPr>
        <w:t>Python Base Graph</w:t>
      </w:r>
    </w:p>
    <w:p w14:paraId="167B3802" w14:textId="00578FAC" w:rsidR="006272C7" w:rsidRPr="00411534" w:rsidRDefault="006272C7" w:rsidP="00411534">
      <w:pPr>
        <w:pBdr>
          <w:top w:val="nil"/>
          <w:left w:val="nil"/>
          <w:bottom w:val="nil"/>
          <w:right w:val="nil"/>
          <w:between w:val="nil"/>
        </w:pBdr>
        <w:spacing w:line="275" w:lineRule="auto"/>
        <w:rPr>
          <w:b/>
          <w:bCs/>
        </w:rPr>
      </w:pPr>
      <w:r w:rsidRPr="006272C7">
        <w:rPr>
          <w:b/>
          <w:bCs/>
          <w:noProof/>
        </w:rPr>
        <w:drawing>
          <wp:inline distT="0" distB="0" distL="0" distR="0" wp14:anchorId="3A2F7ABF" wp14:editId="6CAA0225">
            <wp:extent cx="5118100" cy="3507211"/>
            <wp:effectExtent l="0" t="0" r="6350" b="0"/>
            <wp:docPr id="20034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8442" name=""/>
                    <pic:cNvPicPr/>
                  </pic:nvPicPr>
                  <pic:blipFill>
                    <a:blip r:embed="rId9"/>
                    <a:stretch>
                      <a:fillRect/>
                    </a:stretch>
                  </pic:blipFill>
                  <pic:spPr>
                    <a:xfrm>
                      <a:off x="0" y="0"/>
                      <a:ext cx="5123951" cy="3511220"/>
                    </a:xfrm>
                    <a:prstGeom prst="rect">
                      <a:avLst/>
                    </a:prstGeom>
                  </pic:spPr>
                </pic:pic>
              </a:graphicData>
            </a:graphic>
          </wp:inline>
        </w:drawing>
      </w:r>
    </w:p>
    <w:p w14:paraId="00000056" w14:textId="77777777" w:rsidR="001E65D3"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Simulated Paths:</w:t>
      </w:r>
      <w:r>
        <w:rPr>
          <w:rFonts w:ascii="Google Sans Text" w:eastAsia="Google Sans Text" w:hAnsi="Google Sans Text" w:cs="Google Sans Text"/>
          <w:color w:val="1B1C1D"/>
          <w:sz w:val="24"/>
          <w:szCs w:val="24"/>
        </w:rPr>
        <w:t xml:space="preserve"> Plot a few (e.g., 5-10) representative simulated interest rate paths for both models to show their stochastic nature.</w:t>
      </w:r>
    </w:p>
    <w:p w14:paraId="00000057" w14:textId="77777777" w:rsidR="001E65D3"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Forecasted Rates:</w:t>
      </w:r>
      <w:r>
        <w:rPr>
          <w:rFonts w:ascii="Google Sans Text" w:eastAsia="Google Sans Text" w:hAnsi="Google Sans Text" w:cs="Google Sans Text"/>
          <w:color w:val="1B1C1D"/>
          <w:sz w:val="24"/>
          <w:szCs w:val="24"/>
        </w:rPr>
        <w:t xml:space="preserve"> Plot the derived 3.5, 4.5, and 5.5-year interest rates for both models, potentially with confidence intervals (e.g., 5th and 95th percentiles from simulations).</w:t>
      </w:r>
    </w:p>
    <w:p w14:paraId="00000058" w14:textId="77777777" w:rsidR="001E65D3"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Distribution of Rates:</w:t>
      </w:r>
      <w:r>
        <w:rPr>
          <w:rFonts w:ascii="Google Sans Text" w:eastAsia="Google Sans Text" w:hAnsi="Google Sans Text" w:cs="Google Sans Text"/>
          <w:color w:val="1B1C1D"/>
          <w:sz w:val="24"/>
          <w:szCs w:val="24"/>
        </w:rPr>
        <w:t xml:space="preserve"> Plot histograms of the simulated rates at the 3.5, 4.5, and 5.5-year marks to show their distribution.</w:t>
      </w:r>
    </w:p>
    <w:p w14:paraId="00000059" w14:textId="77777777" w:rsidR="001E65D3"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4. Expected Results and Analysis</w:t>
      </w:r>
    </w:p>
    <w:p w14:paraId="0000005A" w14:textId="77777777" w:rsidR="001E65D3"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4.1 Vasicek Model Results</w:t>
      </w:r>
    </w:p>
    <w:p w14:paraId="0000005B" w14:textId="77777777" w:rsidR="001E65D3"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Present the estimated parameters (κ, θ, σ).</w:t>
      </w:r>
    </w:p>
    <w:p w14:paraId="0000005C" w14:textId="77777777" w:rsidR="001E65D3"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Discuss the implications of these parameters (e.g., speed of mean reversion, long-term average).</w:t>
      </w:r>
    </w:p>
    <w:p w14:paraId="0000005D" w14:textId="77777777" w:rsidR="001E65D3"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Show the simulated paths and the derived 3.5, 4.5, and 5.5-year interest rates.</w:t>
      </w:r>
    </w:p>
    <w:p w14:paraId="0000005E" w14:textId="77777777" w:rsidR="001E65D3" w:rsidRDefault="00000000">
      <w:pPr>
        <w:numPr>
          <w:ilvl w:val="0"/>
          <w:numId w:val="10"/>
        </w:numPr>
        <w:pBdr>
          <w:top w:val="nil"/>
          <w:left w:val="nil"/>
          <w:bottom w:val="nil"/>
          <w:right w:val="nil"/>
          <w:between w:val="nil"/>
        </w:pBdr>
        <w:spacing w:after="120" w:line="275" w:lineRule="auto"/>
      </w:pPr>
      <w:proofErr w:type="spellStart"/>
      <w:r>
        <w:rPr>
          <w:rFonts w:ascii="Google Sans Text" w:eastAsia="Google Sans Text" w:hAnsi="Google Sans Text" w:cs="Google Sans Text"/>
          <w:color w:val="1B1C1D"/>
          <w:sz w:val="24"/>
          <w:szCs w:val="24"/>
        </w:rPr>
        <w:t>Analyze</w:t>
      </w:r>
      <w:proofErr w:type="spellEnd"/>
      <w:r>
        <w:rPr>
          <w:rFonts w:ascii="Google Sans Text" w:eastAsia="Google Sans Text" w:hAnsi="Google Sans Text" w:cs="Google Sans Text"/>
          <w:color w:val="1B1C1D"/>
          <w:sz w:val="24"/>
          <w:szCs w:val="24"/>
        </w:rPr>
        <w:t xml:space="preserve"> the distribution of simulated rates, noting the possibility of negative rates.</w:t>
      </w:r>
    </w:p>
    <w:p w14:paraId="0000005F" w14:textId="77777777" w:rsidR="001E65D3"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4.2 Hull-White Model Results</w:t>
      </w:r>
    </w:p>
    <w:p w14:paraId="00000060" w14:textId="77777777" w:rsidR="001E65D3"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Present the estimated parameters (κ, σ).</w:t>
      </w:r>
    </w:p>
    <w:p w14:paraId="00000061" w14:textId="77777777" w:rsidR="001E65D3"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Discuss how θ(t) was handled (e.g., constant, or calibrated to a proxy yield curve).</w:t>
      </w:r>
    </w:p>
    <w:p w14:paraId="00000062" w14:textId="77777777" w:rsidR="001E65D3"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Show the simulated paths and the derived 3.5, 4.5, and 5.5-year interest rates.</w:t>
      </w:r>
    </w:p>
    <w:p w14:paraId="00000063" w14:textId="77777777" w:rsidR="001E65D3" w:rsidRPr="00245FF3" w:rsidRDefault="00000000">
      <w:pPr>
        <w:numPr>
          <w:ilvl w:val="0"/>
          <w:numId w:val="11"/>
        </w:numPr>
        <w:pBdr>
          <w:top w:val="nil"/>
          <w:left w:val="nil"/>
          <w:bottom w:val="nil"/>
          <w:right w:val="nil"/>
          <w:between w:val="nil"/>
        </w:pBdr>
        <w:spacing w:after="120" w:line="275" w:lineRule="auto"/>
      </w:pPr>
      <w:proofErr w:type="spellStart"/>
      <w:r>
        <w:rPr>
          <w:rFonts w:ascii="Google Sans Text" w:eastAsia="Google Sans Text" w:hAnsi="Google Sans Text" w:cs="Google Sans Text"/>
          <w:color w:val="1B1C1D"/>
          <w:sz w:val="24"/>
          <w:szCs w:val="24"/>
        </w:rPr>
        <w:t>Analyze</w:t>
      </w:r>
      <w:proofErr w:type="spellEnd"/>
      <w:r>
        <w:rPr>
          <w:rFonts w:ascii="Google Sans Text" w:eastAsia="Google Sans Text" w:hAnsi="Google Sans Text" w:cs="Google Sans Text"/>
          <w:color w:val="1B1C1D"/>
          <w:sz w:val="24"/>
          <w:szCs w:val="24"/>
        </w:rPr>
        <w:t xml:space="preserve"> the distribution of simulated rates.</w:t>
      </w:r>
    </w:p>
    <w:p w14:paraId="504641D8" w14:textId="77777777" w:rsidR="00245FF3" w:rsidRDefault="00245FF3" w:rsidP="00245FF3">
      <w:pPr>
        <w:pBdr>
          <w:top w:val="nil"/>
          <w:left w:val="nil"/>
          <w:bottom w:val="nil"/>
          <w:right w:val="nil"/>
          <w:between w:val="nil"/>
        </w:pBdr>
        <w:spacing w:after="240" w:line="275" w:lineRule="auto"/>
        <w:rPr>
          <w:rFonts w:ascii="Google Sans" w:eastAsia="Google Sans" w:hAnsi="Google Sans" w:cs="Google Sans"/>
          <w:b/>
          <w:color w:val="1B1C1D"/>
          <w:sz w:val="24"/>
          <w:szCs w:val="24"/>
        </w:rPr>
      </w:pPr>
      <w:r w:rsidRPr="00245FF3">
        <w:rPr>
          <w:rFonts w:ascii="Google Sans" w:eastAsia="Google Sans" w:hAnsi="Google Sans" w:cs="Google Sans"/>
          <w:b/>
          <w:color w:val="1B1C1D"/>
          <w:sz w:val="24"/>
          <w:szCs w:val="24"/>
        </w:rPr>
        <w:t xml:space="preserve">4.3 </w:t>
      </w:r>
      <w:r w:rsidRPr="00245FF3">
        <w:rPr>
          <w:rFonts w:ascii="Google Sans" w:eastAsia="Google Sans" w:hAnsi="Google Sans" w:cs="Google Sans"/>
          <w:b/>
          <w:color w:val="1B1C1D"/>
          <w:sz w:val="24"/>
          <w:szCs w:val="24"/>
        </w:rPr>
        <w:t>Excel base Implementation of this Project: -</w:t>
      </w:r>
    </w:p>
    <w:p w14:paraId="21CD7241" w14:textId="7E5407F1" w:rsidR="00245FF3" w:rsidRDefault="00245FF3" w:rsidP="00245FF3">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w:eastAsia="Google Sans" w:hAnsi="Google Sans" w:cs="Google Sans"/>
          <w:b/>
          <w:color w:val="1B1C1D"/>
          <w:sz w:val="24"/>
          <w:szCs w:val="24"/>
        </w:rPr>
        <w:object w:dxaOrig="1500" w:dyaOrig="981" w14:anchorId="78C19B90">
          <v:shape id="_x0000_i1026" type="#_x0000_t75" style="width:75pt;height:49pt" o:ole="">
            <v:imagedata r:id="rId10" o:title=""/>
          </v:shape>
          <o:OLEObject Type="Embed" ProgID="Excel.Sheet.8" ShapeID="_x0000_i1026" DrawAspect="Icon" ObjectID="_1809679429" r:id="rId11"/>
        </w:object>
      </w:r>
    </w:p>
    <w:p w14:paraId="7C119C98" w14:textId="1CDDF99F" w:rsidR="00245FF3" w:rsidRDefault="00245FF3" w:rsidP="00245FF3">
      <w:pPr>
        <w:pBdr>
          <w:top w:val="nil"/>
          <w:left w:val="nil"/>
          <w:bottom w:val="nil"/>
          <w:right w:val="nil"/>
          <w:between w:val="nil"/>
        </w:pBdr>
        <w:spacing w:after="240" w:line="275" w:lineRule="auto"/>
        <w:rPr>
          <w:rFonts w:ascii="Google Sans" w:eastAsia="Google Sans" w:hAnsi="Google Sans" w:cs="Google Sans"/>
          <w:b/>
          <w:color w:val="1B1C1D"/>
          <w:sz w:val="24"/>
          <w:szCs w:val="24"/>
        </w:rPr>
      </w:pPr>
      <w:r w:rsidRPr="00245FF3">
        <w:rPr>
          <w:rFonts w:ascii="Google Sans" w:eastAsia="Google Sans" w:hAnsi="Google Sans" w:cs="Google Sans"/>
          <w:b/>
          <w:color w:val="1B1C1D"/>
          <w:sz w:val="24"/>
          <w:szCs w:val="24"/>
        </w:rPr>
        <w:t xml:space="preserve">4.3 </w:t>
      </w:r>
      <w:r>
        <w:rPr>
          <w:rFonts w:ascii="Google Sans" w:eastAsia="Google Sans" w:hAnsi="Google Sans" w:cs="Google Sans"/>
          <w:b/>
          <w:color w:val="1B1C1D"/>
          <w:sz w:val="24"/>
          <w:szCs w:val="24"/>
        </w:rPr>
        <w:t>Python</w:t>
      </w:r>
      <w:r w:rsidRPr="00245FF3">
        <w:rPr>
          <w:rFonts w:ascii="Google Sans" w:eastAsia="Google Sans" w:hAnsi="Google Sans" w:cs="Google Sans"/>
          <w:b/>
          <w:color w:val="1B1C1D"/>
          <w:sz w:val="24"/>
          <w:szCs w:val="24"/>
        </w:rPr>
        <w:t xml:space="preserve"> base Implementation of this Project: -</w:t>
      </w:r>
    </w:p>
    <w:p w14:paraId="79B91164" w14:textId="47B9A3B1" w:rsidR="00245FF3" w:rsidRDefault="00245FF3" w:rsidP="00245FF3">
      <w:pPr>
        <w:pBdr>
          <w:top w:val="nil"/>
          <w:left w:val="nil"/>
          <w:bottom w:val="nil"/>
          <w:right w:val="nil"/>
          <w:between w:val="nil"/>
        </w:pBdr>
        <w:spacing w:after="120" w:line="275" w:lineRule="auto"/>
      </w:pPr>
      <w:r>
        <w:object w:dxaOrig="1500" w:dyaOrig="981" w14:anchorId="5F25C9C0">
          <v:shape id="_x0000_i1027" type="#_x0000_t75" style="width:75pt;height:49pt" o:ole="">
            <v:imagedata r:id="rId12" o:title=""/>
          </v:shape>
          <o:OLEObject Type="Embed" ProgID="Package" ShapeID="_x0000_i1027" DrawAspect="Icon" ObjectID="_1809679430" r:id="rId13"/>
        </w:object>
      </w:r>
    </w:p>
    <w:p w14:paraId="15057A87" w14:textId="77777777" w:rsidR="00331C1E" w:rsidRDefault="00331C1E" w:rsidP="00245FF3">
      <w:pPr>
        <w:pBdr>
          <w:top w:val="nil"/>
          <w:left w:val="nil"/>
          <w:bottom w:val="nil"/>
          <w:right w:val="nil"/>
          <w:between w:val="nil"/>
        </w:pBdr>
        <w:spacing w:after="120" w:line="275" w:lineRule="auto"/>
      </w:pPr>
    </w:p>
    <w:p w14:paraId="6D39EF6F" w14:textId="77777777" w:rsidR="00331C1E" w:rsidRDefault="00331C1E" w:rsidP="00245FF3">
      <w:pPr>
        <w:pBdr>
          <w:top w:val="nil"/>
          <w:left w:val="nil"/>
          <w:bottom w:val="nil"/>
          <w:right w:val="nil"/>
          <w:between w:val="nil"/>
        </w:pBdr>
        <w:spacing w:after="120" w:line="275" w:lineRule="auto"/>
      </w:pPr>
    </w:p>
    <w:p w14:paraId="2F7F803A" w14:textId="77777777" w:rsidR="00331C1E" w:rsidRDefault="00331C1E" w:rsidP="00245FF3">
      <w:pPr>
        <w:pBdr>
          <w:top w:val="nil"/>
          <w:left w:val="nil"/>
          <w:bottom w:val="nil"/>
          <w:right w:val="nil"/>
          <w:between w:val="nil"/>
        </w:pBdr>
        <w:spacing w:after="120" w:line="275" w:lineRule="auto"/>
      </w:pPr>
    </w:p>
    <w:p w14:paraId="00000064" w14:textId="77777777" w:rsidR="001E65D3"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lastRenderedPageBreak/>
        <w:t>5. Model Comparison and Justification</w:t>
      </w:r>
    </w:p>
    <w:p w14:paraId="00000065" w14:textId="77777777" w:rsidR="001E65D3"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5.1 Criteria for Comparison</w:t>
      </w:r>
    </w:p>
    <w:p w14:paraId="00000066" w14:textId="77777777" w:rsidR="001E65D3"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Parameter Stability:</w:t>
      </w:r>
      <w:r>
        <w:rPr>
          <w:rFonts w:ascii="Google Sans Text" w:eastAsia="Google Sans Text" w:hAnsi="Google Sans Text" w:cs="Google Sans Text"/>
          <w:color w:val="1B1C1D"/>
          <w:sz w:val="24"/>
          <w:szCs w:val="24"/>
        </w:rPr>
        <w:t xml:space="preserve"> How robust are the estimated parameters to different historical periods?</w:t>
      </w:r>
    </w:p>
    <w:p w14:paraId="00000067" w14:textId="77777777" w:rsidR="001E65D3"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Fit to Historical Data:</w:t>
      </w:r>
      <w:r>
        <w:rPr>
          <w:rFonts w:ascii="Google Sans Text" w:eastAsia="Google Sans Text" w:hAnsi="Google Sans Text" w:cs="Google Sans Text"/>
          <w:color w:val="1B1C1D"/>
          <w:sz w:val="24"/>
          <w:szCs w:val="24"/>
        </w:rPr>
        <w:t xml:space="preserve"> How well do the models' implied dynamics match the observed historical MIBOR movements? (e.g., using residuals from parameter estimation).</w:t>
      </w:r>
    </w:p>
    <w:p w14:paraId="00000068" w14:textId="77777777" w:rsidR="001E65D3"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Forecasting Realism:</w:t>
      </w:r>
      <w:r>
        <w:rPr>
          <w:rFonts w:ascii="Google Sans Text" w:eastAsia="Google Sans Text" w:hAnsi="Google Sans Text" w:cs="Google Sans Text"/>
          <w:color w:val="1B1C1D"/>
          <w:sz w:val="24"/>
          <w:szCs w:val="24"/>
        </w:rPr>
        <w:t xml:space="preserve"> Do the simulated future rates appear plausible given the current economic environment and historical trends?</w:t>
      </w:r>
    </w:p>
    <w:p w14:paraId="00000069" w14:textId="77777777" w:rsidR="001E65D3"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Negative Rates:</w:t>
      </w:r>
      <w:r>
        <w:rPr>
          <w:rFonts w:ascii="Google Sans Text" w:eastAsia="Google Sans Text" w:hAnsi="Google Sans Text" w:cs="Google Sans Text"/>
          <w:color w:val="1B1C1D"/>
          <w:sz w:val="24"/>
          <w:szCs w:val="24"/>
        </w:rPr>
        <w:t xml:space="preserve"> Does the model produce negative rates frequently? How problematic is this for the Indian context?</w:t>
      </w:r>
    </w:p>
    <w:p w14:paraId="0000006A" w14:textId="77777777" w:rsidR="001E65D3"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Computational Complexity:</w:t>
      </w:r>
      <w:r>
        <w:rPr>
          <w:rFonts w:ascii="Google Sans Text" w:eastAsia="Google Sans Text" w:hAnsi="Google Sans Text" w:cs="Google Sans Text"/>
          <w:color w:val="1B1C1D"/>
          <w:sz w:val="24"/>
          <w:szCs w:val="24"/>
        </w:rPr>
        <w:t xml:space="preserve"> Which model is easier to implement and run simulations for?</w:t>
      </w:r>
    </w:p>
    <w:p w14:paraId="0000006B" w14:textId="77777777" w:rsidR="001E65D3"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Flexibility:</w:t>
      </w:r>
      <w:r>
        <w:rPr>
          <w:rFonts w:ascii="Google Sans Text" w:eastAsia="Google Sans Text" w:hAnsi="Google Sans Text" w:cs="Google Sans Text"/>
          <w:color w:val="1B1C1D"/>
          <w:sz w:val="24"/>
          <w:szCs w:val="24"/>
        </w:rPr>
        <w:t xml:space="preserve"> Can the model be easily extended or calibrated to fit market data (e.g., the initial yield curve)?</w:t>
      </w:r>
    </w:p>
    <w:p w14:paraId="0000006C" w14:textId="77777777" w:rsidR="001E65D3"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5.2 Which Model is Better and Why?</w:t>
      </w:r>
    </w:p>
    <w:p w14:paraId="0000006D" w14:textId="77777777" w:rsidR="001E65D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Based on the analysis, provide a clear recommendation.</w:t>
      </w:r>
    </w:p>
    <w:p w14:paraId="0000006E" w14:textId="77777777" w:rsidR="001E65D3"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Arguments for Hull-White:</w:t>
      </w:r>
      <w:r>
        <w:rPr>
          <w:rFonts w:ascii="Google Sans Text" w:eastAsia="Google Sans Text" w:hAnsi="Google Sans Text" w:cs="Google Sans Text"/>
          <w:color w:val="1B1C1D"/>
          <w:sz w:val="24"/>
          <w:szCs w:val="24"/>
        </w:rPr>
        <w:t xml:space="preserve"> Likely to be preferred due to its ability to fit the initial yield curve, which is crucial for practical applications like derivative pricing. It offers more flexibility in capturing market realities.</w:t>
      </w:r>
    </w:p>
    <w:p w14:paraId="0000006F" w14:textId="77777777" w:rsidR="001E65D3"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Arguments for Vasicek:</w:t>
      </w:r>
      <w:r>
        <w:rPr>
          <w:rFonts w:ascii="Google Sans Text" w:eastAsia="Google Sans Text" w:hAnsi="Google Sans Text" w:cs="Google Sans Text"/>
          <w:color w:val="1B1C1D"/>
          <w:sz w:val="24"/>
          <w:szCs w:val="24"/>
        </w:rPr>
        <w:t xml:space="preserve"> Simpler to implement and understand. If the historical MIBOR exhibits strong mean reversion and the possibility of negative rates is acceptable or rare, it might offer a reasonable first approximation.</w:t>
      </w:r>
    </w:p>
    <w:p w14:paraId="00000070" w14:textId="77777777" w:rsidR="001E65D3"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Contextual Considerations:</w:t>
      </w:r>
      <w:r>
        <w:rPr>
          <w:rFonts w:ascii="Google Sans Text" w:eastAsia="Google Sans Text" w:hAnsi="Google Sans Text" w:cs="Google Sans Text"/>
          <w:color w:val="1B1C1D"/>
          <w:sz w:val="24"/>
          <w:szCs w:val="24"/>
        </w:rPr>
        <w:t xml:space="preserve"> Discuss how the specific characteristics of the Indian MIBOR market (e.g., volatility, mean-reverting </w:t>
      </w:r>
      <w:proofErr w:type="spellStart"/>
      <w:r>
        <w:rPr>
          <w:rFonts w:ascii="Google Sans Text" w:eastAsia="Google Sans Text" w:hAnsi="Google Sans Text" w:cs="Google Sans Text"/>
          <w:color w:val="1B1C1D"/>
          <w:sz w:val="24"/>
          <w:szCs w:val="24"/>
        </w:rPr>
        <w:t>behavior</w:t>
      </w:r>
      <w:proofErr w:type="spellEnd"/>
      <w:r>
        <w:rPr>
          <w:rFonts w:ascii="Google Sans Text" w:eastAsia="Google Sans Text" w:hAnsi="Google Sans Text" w:cs="Google Sans Text"/>
          <w:color w:val="1B1C1D"/>
          <w:sz w:val="24"/>
          <w:szCs w:val="24"/>
        </w:rPr>
        <w:t xml:space="preserve">, policy interventions) might </w:t>
      </w:r>
      <w:proofErr w:type="spellStart"/>
      <w:r>
        <w:rPr>
          <w:rFonts w:ascii="Google Sans Text" w:eastAsia="Google Sans Text" w:hAnsi="Google Sans Text" w:cs="Google Sans Text"/>
          <w:color w:val="1B1C1D"/>
          <w:sz w:val="24"/>
          <w:szCs w:val="24"/>
        </w:rPr>
        <w:t>favor</w:t>
      </w:r>
      <w:proofErr w:type="spellEnd"/>
      <w:r>
        <w:rPr>
          <w:rFonts w:ascii="Google Sans Text" w:eastAsia="Google Sans Text" w:hAnsi="Google Sans Text" w:cs="Google Sans Text"/>
          <w:color w:val="1B1C1D"/>
          <w:sz w:val="24"/>
          <w:szCs w:val="24"/>
        </w:rPr>
        <w:t xml:space="preserve"> one model over the other. For instance, if the RBI actively manages short-term rates, a mean-reverting model might be more appropriate.</w:t>
      </w:r>
    </w:p>
    <w:p w14:paraId="00000071" w14:textId="77777777" w:rsidR="001E65D3"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6. Conclusion</w:t>
      </w:r>
    </w:p>
    <w:p w14:paraId="00000072" w14:textId="77777777" w:rsidR="001E65D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Summarize the key findings, including the estimated parameters, the forecasted interest rates, and the comparative analysis of the two models. Reiterate the recommended model and its justification.</w:t>
      </w:r>
    </w:p>
    <w:p w14:paraId="0464F371" w14:textId="77777777" w:rsidR="00245FF3" w:rsidRDefault="00245FF3">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sectPr w:rsidR="00245FF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7AFA12FA-EFA6-43B7-AD94-F75964755D26}"/>
    <w:embedItalic r:id="rId2" w:fontKey="{C16B1DFC-C434-46E1-8CC4-2B458C3C14DD}"/>
  </w:font>
  <w:font w:name="Google Sans">
    <w:charset w:val="00"/>
    <w:family w:val="auto"/>
    <w:pitch w:val="default"/>
    <w:embedRegular r:id="rId3" w:fontKey="{907B83CF-D741-405A-9F67-842040B6BBA3}"/>
    <w:embedBold r:id="rId4" w:fontKey="{E2662B4D-9D3F-42CC-9081-4E06D33A3B8C}"/>
  </w:font>
  <w:font w:name="Google Sans Text">
    <w:charset w:val="00"/>
    <w:family w:val="auto"/>
    <w:pitch w:val="default"/>
    <w:embedRegular r:id="rId5" w:fontKey="{58044FCD-45E5-4ED6-A119-9DBE826C4DE9}"/>
    <w:embedBold r:id="rId6" w:fontKey="{B3E9A6A2-D09F-40C5-A724-7F2CDB9CDD2B}"/>
  </w:font>
  <w:font w:name="Calibri">
    <w:panose1 w:val="020F0502020204030204"/>
    <w:charset w:val="00"/>
    <w:family w:val="swiss"/>
    <w:pitch w:val="variable"/>
    <w:sig w:usb0="E4002EFF" w:usb1="C200247B" w:usb2="00000009" w:usb3="00000000" w:csb0="000001FF" w:csb1="00000000"/>
    <w:embedRegular r:id="rId7" w:fontKey="{69107E82-B171-4CFF-A117-EDFCB961659D}"/>
  </w:font>
  <w:font w:name="Cambria">
    <w:panose1 w:val="02040503050406030204"/>
    <w:charset w:val="00"/>
    <w:family w:val="roman"/>
    <w:pitch w:val="variable"/>
    <w:sig w:usb0="E00006FF" w:usb1="420024FF" w:usb2="02000000" w:usb3="00000000" w:csb0="0000019F" w:csb1="00000000"/>
    <w:embedRegular r:id="rId8" w:fontKey="{115B3955-9E5A-4E96-9C46-73C5B442877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05BB0"/>
    <w:multiLevelType w:val="multilevel"/>
    <w:tmpl w:val="85CE9D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DAA6B9E"/>
    <w:multiLevelType w:val="multilevel"/>
    <w:tmpl w:val="B46E50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14F3DF1"/>
    <w:multiLevelType w:val="multilevel"/>
    <w:tmpl w:val="21AC2C9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5103B1E"/>
    <w:multiLevelType w:val="multilevel"/>
    <w:tmpl w:val="4120FD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7595C73"/>
    <w:multiLevelType w:val="multilevel"/>
    <w:tmpl w:val="C638F3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DC35F70"/>
    <w:multiLevelType w:val="multilevel"/>
    <w:tmpl w:val="3626AC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FA51713"/>
    <w:multiLevelType w:val="multilevel"/>
    <w:tmpl w:val="DD76B5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53617040"/>
    <w:multiLevelType w:val="multilevel"/>
    <w:tmpl w:val="097412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5F797945"/>
    <w:multiLevelType w:val="multilevel"/>
    <w:tmpl w:val="4C26C0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622438A6"/>
    <w:multiLevelType w:val="multilevel"/>
    <w:tmpl w:val="D58254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6BB12545"/>
    <w:multiLevelType w:val="multilevel"/>
    <w:tmpl w:val="25EAE4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6C206956"/>
    <w:multiLevelType w:val="multilevel"/>
    <w:tmpl w:val="890C37B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7F287175"/>
    <w:multiLevelType w:val="multilevel"/>
    <w:tmpl w:val="C270CD4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927469721">
    <w:abstractNumId w:val="8"/>
  </w:num>
  <w:num w:numId="2" w16cid:durableId="1613587950">
    <w:abstractNumId w:val="1"/>
  </w:num>
  <w:num w:numId="3" w16cid:durableId="2094470655">
    <w:abstractNumId w:val="10"/>
  </w:num>
  <w:num w:numId="4" w16cid:durableId="1257639328">
    <w:abstractNumId w:val="6"/>
  </w:num>
  <w:num w:numId="5" w16cid:durableId="411775951">
    <w:abstractNumId w:val="5"/>
  </w:num>
  <w:num w:numId="6" w16cid:durableId="831062532">
    <w:abstractNumId w:val="11"/>
  </w:num>
  <w:num w:numId="7" w16cid:durableId="1785072214">
    <w:abstractNumId w:val="0"/>
  </w:num>
  <w:num w:numId="8" w16cid:durableId="1317302448">
    <w:abstractNumId w:val="2"/>
  </w:num>
  <w:num w:numId="9" w16cid:durableId="1930189163">
    <w:abstractNumId w:val="9"/>
  </w:num>
  <w:num w:numId="10" w16cid:durableId="79261270">
    <w:abstractNumId w:val="12"/>
  </w:num>
  <w:num w:numId="11" w16cid:durableId="46339273">
    <w:abstractNumId w:val="3"/>
  </w:num>
  <w:num w:numId="12" w16cid:durableId="1049916691">
    <w:abstractNumId w:val="4"/>
  </w:num>
  <w:num w:numId="13" w16cid:durableId="6059659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5D3"/>
    <w:rsid w:val="00081DAE"/>
    <w:rsid w:val="001E6242"/>
    <w:rsid w:val="001E65D3"/>
    <w:rsid w:val="00245FF3"/>
    <w:rsid w:val="00331C1E"/>
    <w:rsid w:val="00351365"/>
    <w:rsid w:val="00411534"/>
    <w:rsid w:val="006272C7"/>
    <w:rsid w:val="0074534A"/>
    <w:rsid w:val="00963B0F"/>
    <w:rsid w:val="00C772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AB5D5"/>
  <w15:docId w15:val="{CAF04C0F-8E94-4AEE-86AC-4D1E2A2E9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oleObject" Target="embeddings/oleObject1.bin"/><Relationship Id="rId3" Type="http://schemas.openxmlformats.org/officeDocument/2006/relationships/settings" Target="settings.xml"/><Relationship Id="rId7" Type="http://schemas.openxmlformats.org/officeDocument/2006/relationships/package" Target="embeddings/Microsoft_Excel_Worksheet.xlsx"/><Relationship Id="rId12" Type="http://schemas.openxmlformats.org/officeDocument/2006/relationships/image" Target="media/image4.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oleObject" Target="embeddings/Microsoft_Excel_97-2003_Worksheet.xls"/><Relationship Id="rId5" Type="http://schemas.openxmlformats.org/officeDocument/2006/relationships/hyperlink" Target="https://www.fbil.org.in/" TargetMode="Externa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file:///C:\Quant%20Analyst\IIQF%20study\3rd%20IIQF%20CapSton%20Project\Interest_Rate_Modeling-Mibor\Vasicek+HullWhite%20model.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'Term MIBOR'!$B$1:$B$2</c:f>
              <c:strCache>
                <c:ptCount val="2"/>
                <c:pt idx="0">
                  <c:v>Financial Benchmarks India Pvt Ltd</c:v>
                </c:pt>
                <c:pt idx="1">
                  <c:v>MIBOR(%)</c:v>
                </c:pt>
              </c:strCache>
            </c:strRef>
          </c:tx>
          <c:spPr>
            <a:ln w="28575" cap="rnd">
              <a:solidFill>
                <a:schemeClr val="accent1"/>
              </a:solidFill>
              <a:round/>
            </a:ln>
            <a:effectLst/>
          </c:spPr>
          <c:marker>
            <c:symbol val="none"/>
          </c:marker>
          <c:cat>
            <c:numRef>
              <c:f>'Term MIBOR'!$A$3:$A$484</c:f>
              <c:numCache>
                <c:formatCode>d\-mmm\-yy</c:formatCode>
                <c:ptCount val="482"/>
                <c:pt idx="0">
                  <c:v>45048</c:v>
                </c:pt>
                <c:pt idx="1">
                  <c:v>45049</c:v>
                </c:pt>
                <c:pt idx="2">
                  <c:v>45050</c:v>
                </c:pt>
                <c:pt idx="3">
                  <c:v>45054</c:v>
                </c:pt>
                <c:pt idx="4">
                  <c:v>45055</c:v>
                </c:pt>
                <c:pt idx="5">
                  <c:v>45056</c:v>
                </c:pt>
                <c:pt idx="6">
                  <c:v>45057</c:v>
                </c:pt>
                <c:pt idx="7">
                  <c:v>45058</c:v>
                </c:pt>
                <c:pt idx="8">
                  <c:v>45061</c:v>
                </c:pt>
                <c:pt idx="9">
                  <c:v>45062</c:v>
                </c:pt>
                <c:pt idx="10">
                  <c:v>45063</c:v>
                </c:pt>
                <c:pt idx="11">
                  <c:v>45064</c:v>
                </c:pt>
                <c:pt idx="12">
                  <c:v>45065</c:v>
                </c:pt>
                <c:pt idx="13">
                  <c:v>45068</c:v>
                </c:pt>
                <c:pt idx="14">
                  <c:v>45069</c:v>
                </c:pt>
                <c:pt idx="15">
                  <c:v>45070</c:v>
                </c:pt>
                <c:pt idx="16">
                  <c:v>45071</c:v>
                </c:pt>
                <c:pt idx="17">
                  <c:v>45072</c:v>
                </c:pt>
                <c:pt idx="18">
                  <c:v>45075</c:v>
                </c:pt>
                <c:pt idx="19">
                  <c:v>45076</c:v>
                </c:pt>
                <c:pt idx="20">
                  <c:v>45077</c:v>
                </c:pt>
                <c:pt idx="21">
                  <c:v>45078</c:v>
                </c:pt>
                <c:pt idx="22">
                  <c:v>45079</c:v>
                </c:pt>
                <c:pt idx="23">
                  <c:v>45082</c:v>
                </c:pt>
                <c:pt idx="24">
                  <c:v>45083</c:v>
                </c:pt>
                <c:pt idx="25">
                  <c:v>45084</c:v>
                </c:pt>
                <c:pt idx="26">
                  <c:v>45085</c:v>
                </c:pt>
                <c:pt idx="27">
                  <c:v>45086</c:v>
                </c:pt>
                <c:pt idx="28">
                  <c:v>45089</c:v>
                </c:pt>
                <c:pt idx="29">
                  <c:v>45090</c:v>
                </c:pt>
                <c:pt idx="30">
                  <c:v>45091</c:v>
                </c:pt>
                <c:pt idx="31">
                  <c:v>45092</c:v>
                </c:pt>
                <c:pt idx="32">
                  <c:v>45093</c:v>
                </c:pt>
                <c:pt idx="33">
                  <c:v>45096</c:v>
                </c:pt>
                <c:pt idx="34">
                  <c:v>45097</c:v>
                </c:pt>
                <c:pt idx="35">
                  <c:v>45098</c:v>
                </c:pt>
                <c:pt idx="36">
                  <c:v>45099</c:v>
                </c:pt>
                <c:pt idx="37">
                  <c:v>45100</c:v>
                </c:pt>
                <c:pt idx="38">
                  <c:v>45103</c:v>
                </c:pt>
                <c:pt idx="39">
                  <c:v>45104</c:v>
                </c:pt>
                <c:pt idx="40">
                  <c:v>45105</c:v>
                </c:pt>
                <c:pt idx="41">
                  <c:v>45107</c:v>
                </c:pt>
                <c:pt idx="42">
                  <c:v>45110</c:v>
                </c:pt>
                <c:pt idx="43">
                  <c:v>45111</c:v>
                </c:pt>
                <c:pt idx="44">
                  <c:v>45112</c:v>
                </c:pt>
                <c:pt idx="45">
                  <c:v>45113</c:v>
                </c:pt>
                <c:pt idx="46">
                  <c:v>45114</c:v>
                </c:pt>
                <c:pt idx="47">
                  <c:v>45117</c:v>
                </c:pt>
                <c:pt idx="48">
                  <c:v>45118</c:v>
                </c:pt>
                <c:pt idx="49">
                  <c:v>45119</c:v>
                </c:pt>
                <c:pt idx="50">
                  <c:v>45120</c:v>
                </c:pt>
                <c:pt idx="51">
                  <c:v>45121</c:v>
                </c:pt>
                <c:pt idx="52">
                  <c:v>45124</c:v>
                </c:pt>
                <c:pt idx="53">
                  <c:v>45125</c:v>
                </c:pt>
                <c:pt idx="54">
                  <c:v>45126</c:v>
                </c:pt>
                <c:pt idx="55">
                  <c:v>45127</c:v>
                </c:pt>
                <c:pt idx="56">
                  <c:v>45128</c:v>
                </c:pt>
                <c:pt idx="57">
                  <c:v>45131</c:v>
                </c:pt>
                <c:pt idx="58">
                  <c:v>45132</c:v>
                </c:pt>
                <c:pt idx="59">
                  <c:v>45133</c:v>
                </c:pt>
                <c:pt idx="60">
                  <c:v>45134</c:v>
                </c:pt>
                <c:pt idx="61">
                  <c:v>45135</c:v>
                </c:pt>
                <c:pt idx="62">
                  <c:v>45138</c:v>
                </c:pt>
                <c:pt idx="63">
                  <c:v>45139</c:v>
                </c:pt>
                <c:pt idx="64">
                  <c:v>45140</c:v>
                </c:pt>
                <c:pt idx="65">
                  <c:v>45141</c:v>
                </c:pt>
                <c:pt idx="66">
                  <c:v>45142</c:v>
                </c:pt>
                <c:pt idx="67">
                  <c:v>45145</c:v>
                </c:pt>
                <c:pt idx="68">
                  <c:v>45146</c:v>
                </c:pt>
                <c:pt idx="69">
                  <c:v>45147</c:v>
                </c:pt>
                <c:pt idx="70">
                  <c:v>45148</c:v>
                </c:pt>
                <c:pt idx="71">
                  <c:v>45149</c:v>
                </c:pt>
                <c:pt idx="72">
                  <c:v>45152</c:v>
                </c:pt>
                <c:pt idx="73">
                  <c:v>45155</c:v>
                </c:pt>
                <c:pt idx="74">
                  <c:v>45156</c:v>
                </c:pt>
                <c:pt idx="75">
                  <c:v>45159</c:v>
                </c:pt>
                <c:pt idx="76">
                  <c:v>45160</c:v>
                </c:pt>
                <c:pt idx="77">
                  <c:v>45161</c:v>
                </c:pt>
                <c:pt idx="78">
                  <c:v>45162</c:v>
                </c:pt>
                <c:pt idx="79">
                  <c:v>45163</c:v>
                </c:pt>
                <c:pt idx="80">
                  <c:v>45166</c:v>
                </c:pt>
                <c:pt idx="81">
                  <c:v>45167</c:v>
                </c:pt>
                <c:pt idx="82">
                  <c:v>45168</c:v>
                </c:pt>
                <c:pt idx="83">
                  <c:v>45169</c:v>
                </c:pt>
                <c:pt idx="84">
                  <c:v>45170</c:v>
                </c:pt>
                <c:pt idx="85">
                  <c:v>45173</c:v>
                </c:pt>
                <c:pt idx="86">
                  <c:v>45174</c:v>
                </c:pt>
                <c:pt idx="87">
                  <c:v>45175</c:v>
                </c:pt>
                <c:pt idx="88">
                  <c:v>45176</c:v>
                </c:pt>
                <c:pt idx="89">
                  <c:v>45177</c:v>
                </c:pt>
                <c:pt idx="90">
                  <c:v>45180</c:v>
                </c:pt>
                <c:pt idx="91">
                  <c:v>45181</c:v>
                </c:pt>
                <c:pt idx="92">
                  <c:v>45182</c:v>
                </c:pt>
                <c:pt idx="93">
                  <c:v>45183</c:v>
                </c:pt>
                <c:pt idx="94">
                  <c:v>45184</c:v>
                </c:pt>
                <c:pt idx="95">
                  <c:v>45187</c:v>
                </c:pt>
                <c:pt idx="96">
                  <c:v>45189</c:v>
                </c:pt>
                <c:pt idx="97">
                  <c:v>45190</c:v>
                </c:pt>
                <c:pt idx="98">
                  <c:v>45191</c:v>
                </c:pt>
                <c:pt idx="99">
                  <c:v>45194</c:v>
                </c:pt>
                <c:pt idx="100">
                  <c:v>45195</c:v>
                </c:pt>
                <c:pt idx="101">
                  <c:v>45196</c:v>
                </c:pt>
                <c:pt idx="102">
                  <c:v>45197</c:v>
                </c:pt>
                <c:pt idx="103">
                  <c:v>45198</c:v>
                </c:pt>
                <c:pt idx="104">
                  <c:v>45202</c:v>
                </c:pt>
                <c:pt idx="105">
                  <c:v>45203</c:v>
                </c:pt>
                <c:pt idx="106">
                  <c:v>45204</c:v>
                </c:pt>
                <c:pt idx="107">
                  <c:v>45205</c:v>
                </c:pt>
                <c:pt idx="108">
                  <c:v>45208</c:v>
                </c:pt>
                <c:pt idx="109">
                  <c:v>45209</c:v>
                </c:pt>
                <c:pt idx="110">
                  <c:v>45210</c:v>
                </c:pt>
                <c:pt idx="111">
                  <c:v>45211</c:v>
                </c:pt>
                <c:pt idx="112">
                  <c:v>45212</c:v>
                </c:pt>
                <c:pt idx="113">
                  <c:v>45215</c:v>
                </c:pt>
                <c:pt idx="114">
                  <c:v>45216</c:v>
                </c:pt>
                <c:pt idx="115">
                  <c:v>45217</c:v>
                </c:pt>
                <c:pt idx="116">
                  <c:v>45218</c:v>
                </c:pt>
                <c:pt idx="117">
                  <c:v>45219</c:v>
                </c:pt>
                <c:pt idx="118">
                  <c:v>45222</c:v>
                </c:pt>
                <c:pt idx="119">
                  <c:v>45224</c:v>
                </c:pt>
                <c:pt idx="120">
                  <c:v>45225</c:v>
                </c:pt>
                <c:pt idx="121">
                  <c:v>45226</c:v>
                </c:pt>
                <c:pt idx="122">
                  <c:v>45229</c:v>
                </c:pt>
                <c:pt idx="123">
                  <c:v>45230</c:v>
                </c:pt>
                <c:pt idx="124">
                  <c:v>45231</c:v>
                </c:pt>
                <c:pt idx="125">
                  <c:v>45232</c:v>
                </c:pt>
                <c:pt idx="126">
                  <c:v>45233</c:v>
                </c:pt>
                <c:pt idx="127">
                  <c:v>45236</c:v>
                </c:pt>
                <c:pt idx="128">
                  <c:v>45237</c:v>
                </c:pt>
                <c:pt idx="129">
                  <c:v>45238</c:v>
                </c:pt>
                <c:pt idx="130">
                  <c:v>45239</c:v>
                </c:pt>
                <c:pt idx="131">
                  <c:v>45240</c:v>
                </c:pt>
                <c:pt idx="132">
                  <c:v>45243</c:v>
                </c:pt>
                <c:pt idx="133">
                  <c:v>45245</c:v>
                </c:pt>
                <c:pt idx="134">
                  <c:v>45246</c:v>
                </c:pt>
                <c:pt idx="135">
                  <c:v>45247</c:v>
                </c:pt>
                <c:pt idx="136">
                  <c:v>45250</c:v>
                </c:pt>
                <c:pt idx="137">
                  <c:v>45251</c:v>
                </c:pt>
                <c:pt idx="138">
                  <c:v>45252</c:v>
                </c:pt>
                <c:pt idx="139">
                  <c:v>45253</c:v>
                </c:pt>
                <c:pt idx="140">
                  <c:v>45254</c:v>
                </c:pt>
                <c:pt idx="141">
                  <c:v>45258</c:v>
                </c:pt>
                <c:pt idx="142">
                  <c:v>45259</c:v>
                </c:pt>
                <c:pt idx="143">
                  <c:v>45260</c:v>
                </c:pt>
                <c:pt idx="144">
                  <c:v>45261</c:v>
                </c:pt>
                <c:pt idx="145">
                  <c:v>45264</c:v>
                </c:pt>
                <c:pt idx="146">
                  <c:v>45265</c:v>
                </c:pt>
                <c:pt idx="147">
                  <c:v>45266</c:v>
                </c:pt>
                <c:pt idx="148">
                  <c:v>45267</c:v>
                </c:pt>
                <c:pt idx="149">
                  <c:v>45268</c:v>
                </c:pt>
                <c:pt idx="150">
                  <c:v>45271</c:v>
                </c:pt>
                <c:pt idx="151">
                  <c:v>45272</c:v>
                </c:pt>
                <c:pt idx="152">
                  <c:v>45273</c:v>
                </c:pt>
                <c:pt idx="153">
                  <c:v>45274</c:v>
                </c:pt>
                <c:pt idx="154">
                  <c:v>45275</c:v>
                </c:pt>
                <c:pt idx="155">
                  <c:v>45278</c:v>
                </c:pt>
                <c:pt idx="156">
                  <c:v>45279</c:v>
                </c:pt>
                <c:pt idx="157">
                  <c:v>45280</c:v>
                </c:pt>
                <c:pt idx="158">
                  <c:v>45281</c:v>
                </c:pt>
                <c:pt idx="159">
                  <c:v>45282</c:v>
                </c:pt>
                <c:pt idx="160">
                  <c:v>45286</c:v>
                </c:pt>
                <c:pt idx="161">
                  <c:v>45287</c:v>
                </c:pt>
                <c:pt idx="162">
                  <c:v>45288</c:v>
                </c:pt>
                <c:pt idx="163">
                  <c:v>45289</c:v>
                </c:pt>
                <c:pt idx="164">
                  <c:v>45292</c:v>
                </c:pt>
                <c:pt idx="165">
                  <c:v>45293</c:v>
                </c:pt>
                <c:pt idx="166">
                  <c:v>45294</c:v>
                </c:pt>
                <c:pt idx="167">
                  <c:v>45295</c:v>
                </c:pt>
                <c:pt idx="168">
                  <c:v>45296</c:v>
                </c:pt>
                <c:pt idx="169">
                  <c:v>45299</c:v>
                </c:pt>
                <c:pt idx="170">
                  <c:v>45300</c:v>
                </c:pt>
                <c:pt idx="171">
                  <c:v>45301</c:v>
                </c:pt>
                <c:pt idx="172">
                  <c:v>45302</c:v>
                </c:pt>
                <c:pt idx="173">
                  <c:v>45303</c:v>
                </c:pt>
                <c:pt idx="174">
                  <c:v>45306</c:v>
                </c:pt>
                <c:pt idx="175">
                  <c:v>45307</c:v>
                </c:pt>
                <c:pt idx="176">
                  <c:v>45308</c:v>
                </c:pt>
                <c:pt idx="177">
                  <c:v>45309</c:v>
                </c:pt>
                <c:pt idx="178">
                  <c:v>45310</c:v>
                </c:pt>
                <c:pt idx="179">
                  <c:v>45314</c:v>
                </c:pt>
                <c:pt idx="180">
                  <c:v>45315</c:v>
                </c:pt>
                <c:pt idx="181">
                  <c:v>45316</c:v>
                </c:pt>
                <c:pt idx="182">
                  <c:v>45320</c:v>
                </c:pt>
                <c:pt idx="183">
                  <c:v>45321</c:v>
                </c:pt>
                <c:pt idx="184">
                  <c:v>45322</c:v>
                </c:pt>
                <c:pt idx="185">
                  <c:v>45323</c:v>
                </c:pt>
                <c:pt idx="186">
                  <c:v>45324</c:v>
                </c:pt>
                <c:pt idx="187">
                  <c:v>45327</c:v>
                </c:pt>
                <c:pt idx="188">
                  <c:v>45328</c:v>
                </c:pt>
                <c:pt idx="189">
                  <c:v>45329</c:v>
                </c:pt>
                <c:pt idx="190">
                  <c:v>45330</c:v>
                </c:pt>
                <c:pt idx="191">
                  <c:v>45331</c:v>
                </c:pt>
                <c:pt idx="192">
                  <c:v>45334</c:v>
                </c:pt>
                <c:pt idx="193">
                  <c:v>45335</c:v>
                </c:pt>
                <c:pt idx="194">
                  <c:v>45336</c:v>
                </c:pt>
                <c:pt idx="195">
                  <c:v>45337</c:v>
                </c:pt>
                <c:pt idx="196">
                  <c:v>45338</c:v>
                </c:pt>
                <c:pt idx="197">
                  <c:v>45342</c:v>
                </c:pt>
                <c:pt idx="198">
                  <c:v>45343</c:v>
                </c:pt>
                <c:pt idx="199">
                  <c:v>45344</c:v>
                </c:pt>
                <c:pt idx="200">
                  <c:v>45345</c:v>
                </c:pt>
                <c:pt idx="201">
                  <c:v>45348</c:v>
                </c:pt>
                <c:pt idx="202">
                  <c:v>45349</c:v>
                </c:pt>
                <c:pt idx="203">
                  <c:v>45350</c:v>
                </c:pt>
                <c:pt idx="204">
                  <c:v>45351</c:v>
                </c:pt>
                <c:pt idx="205">
                  <c:v>45352</c:v>
                </c:pt>
                <c:pt idx="206">
                  <c:v>45355</c:v>
                </c:pt>
                <c:pt idx="207">
                  <c:v>45356</c:v>
                </c:pt>
                <c:pt idx="208">
                  <c:v>45357</c:v>
                </c:pt>
                <c:pt idx="209">
                  <c:v>45358</c:v>
                </c:pt>
                <c:pt idx="210">
                  <c:v>45362</c:v>
                </c:pt>
                <c:pt idx="211">
                  <c:v>45363</c:v>
                </c:pt>
                <c:pt idx="212">
                  <c:v>45364</c:v>
                </c:pt>
                <c:pt idx="213">
                  <c:v>45365</c:v>
                </c:pt>
                <c:pt idx="214">
                  <c:v>45366</c:v>
                </c:pt>
                <c:pt idx="215">
                  <c:v>45369</c:v>
                </c:pt>
                <c:pt idx="216">
                  <c:v>45370</c:v>
                </c:pt>
                <c:pt idx="217">
                  <c:v>45371</c:v>
                </c:pt>
                <c:pt idx="218">
                  <c:v>45372</c:v>
                </c:pt>
                <c:pt idx="219">
                  <c:v>45373</c:v>
                </c:pt>
                <c:pt idx="220">
                  <c:v>45377</c:v>
                </c:pt>
                <c:pt idx="221">
                  <c:v>45378</c:v>
                </c:pt>
                <c:pt idx="222">
                  <c:v>45379</c:v>
                </c:pt>
                <c:pt idx="223">
                  <c:v>45384</c:v>
                </c:pt>
                <c:pt idx="224">
                  <c:v>45385</c:v>
                </c:pt>
                <c:pt idx="225">
                  <c:v>45386</c:v>
                </c:pt>
                <c:pt idx="226">
                  <c:v>45387</c:v>
                </c:pt>
                <c:pt idx="227">
                  <c:v>45390</c:v>
                </c:pt>
                <c:pt idx="228">
                  <c:v>45392</c:v>
                </c:pt>
                <c:pt idx="229">
                  <c:v>45394</c:v>
                </c:pt>
                <c:pt idx="230">
                  <c:v>45397</c:v>
                </c:pt>
                <c:pt idx="231">
                  <c:v>45398</c:v>
                </c:pt>
                <c:pt idx="232">
                  <c:v>45400</c:v>
                </c:pt>
                <c:pt idx="233">
                  <c:v>45401</c:v>
                </c:pt>
                <c:pt idx="234">
                  <c:v>45404</c:v>
                </c:pt>
                <c:pt idx="235">
                  <c:v>45405</c:v>
                </c:pt>
                <c:pt idx="236">
                  <c:v>45406</c:v>
                </c:pt>
                <c:pt idx="237">
                  <c:v>45407</c:v>
                </c:pt>
                <c:pt idx="238">
                  <c:v>45408</c:v>
                </c:pt>
                <c:pt idx="239">
                  <c:v>45411</c:v>
                </c:pt>
                <c:pt idx="240">
                  <c:v>45412</c:v>
                </c:pt>
                <c:pt idx="241">
                  <c:v>45414</c:v>
                </c:pt>
                <c:pt idx="242">
                  <c:v>45415</c:v>
                </c:pt>
                <c:pt idx="243">
                  <c:v>45418</c:v>
                </c:pt>
                <c:pt idx="244">
                  <c:v>45419</c:v>
                </c:pt>
                <c:pt idx="245">
                  <c:v>45420</c:v>
                </c:pt>
                <c:pt idx="246">
                  <c:v>45421</c:v>
                </c:pt>
                <c:pt idx="247">
                  <c:v>45422</c:v>
                </c:pt>
                <c:pt idx="248">
                  <c:v>45425</c:v>
                </c:pt>
                <c:pt idx="249">
                  <c:v>45426</c:v>
                </c:pt>
                <c:pt idx="250">
                  <c:v>45427</c:v>
                </c:pt>
                <c:pt idx="251">
                  <c:v>45428</c:v>
                </c:pt>
                <c:pt idx="252">
                  <c:v>45429</c:v>
                </c:pt>
                <c:pt idx="253">
                  <c:v>45433</c:v>
                </c:pt>
                <c:pt idx="254">
                  <c:v>45434</c:v>
                </c:pt>
                <c:pt idx="255">
                  <c:v>45436</c:v>
                </c:pt>
                <c:pt idx="256">
                  <c:v>45439</c:v>
                </c:pt>
                <c:pt idx="257">
                  <c:v>45440</c:v>
                </c:pt>
                <c:pt idx="258">
                  <c:v>45441</c:v>
                </c:pt>
                <c:pt idx="259">
                  <c:v>45442</c:v>
                </c:pt>
                <c:pt idx="260">
                  <c:v>45443</c:v>
                </c:pt>
                <c:pt idx="261">
                  <c:v>45446</c:v>
                </c:pt>
                <c:pt idx="262">
                  <c:v>45447</c:v>
                </c:pt>
                <c:pt idx="263">
                  <c:v>45448</c:v>
                </c:pt>
                <c:pt idx="264">
                  <c:v>45449</c:v>
                </c:pt>
                <c:pt idx="265">
                  <c:v>45450</c:v>
                </c:pt>
                <c:pt idx="266">
                  <c:v>45453</c:v>
                </c:pt>
                <c:pt idx="267">
                  <c:v>45454</c:v>
                </c:pt>
                <c:pt idx="268">
                  <c:v>45455</c:v>
                </c:pt>
                <c:pt idx="269">
                  <c:v>45456</c:v>
                </c:pt>
                <c:pt idx="270">
                  <c:v>45457</c:v>
                </c:pt>
                <c:pt idx="271">
                  <c:v>45461</c:v>
                </c:pt>
                <c:pt idx="272">
                  <c:v>45462</c:v>
                </c:pt>
                <c:pt idx="273">
                  <c:v>45463</c:v>
                </c:pt>
                <c:pt idx="274">
                  <c:v>45464</c:v>
                </c:pt>
                <c:pt idx="275">
                  <c:v>45467</c:v>
                </c:pt>
                <c:pt idx="276">
                  <c:v>45468</c:v>
                </c:pt>
                <c:pt idx="277">
                  <c:v>45469</c:v>
                </c:pt>
                <c:pt idx="278">
                  <c:v>45470</c:v>
                </c:pt>
                <c:pt idx="279">
                  <c:v>45471</c:v>
                </c:pt>
                <c:pt idx="280">
                  <c:v>45474</c:v>
                </c:pt>
                <c:pt idx="281">
                  <c:v>45475</c:v>
                </c:pt>
                <c:pt idx="282">
                  <c:v>45476</c:v>
                </c:pt>
                <c:pt idx="283">
                  <c:v>45477</c:v>
                </c:pt>
                <c:pt idx="284">
                  <c:v>45478</c:v>
                </c:pt>
                <c:pt idx="285">
                  <c:v>45481</c:v>
                </c:pt>
                <c:pt idx="286">
                  <c:v>45482</c:v>
                </c:pt>
                <c:pt idx="287">
                  <c:v>45483</c:v>
                </c:pt>
                <c:pt idx="288">
                  <c:v>45484</c:v>
                </c:pt>
                <c:pt idx="289">
                  <c:v>45485</c:v>
                </c:pt>
                <c:pt idx="290">
                  <c:v>45488</c:v>
                </c:pt>
                <c:pt idx="291">
                  <c:v>45489</c:v>
                </c:pt>
                <c:pt idx="292">
                  <c:v>45491</c:v>
                </c:pt>
                <c:pt idx="293">
                  <c:v>45492</c:v>
                </c:pt>
                <c:pt idx="294">
                  <c:v>45495</c:v>
                </c:pt>
                <c:pt idx="295">
                  <c:v>45496</c:v>
                </c:pt>
                <c:pt idx="296">
                  <c:v>45497</c:v>
                </c:pt>
                <c:pt idx="297">
                  <c:v>45498</c:v>
                </c:pt>
                <c:pt idx="298">
                  <c:v>45499</c:v>
                </c:pt>
                <c:pt idx="299">
                  <c:v>45502</c:v>
                </c:pt>
                <c:pt idx="300">
                  <c:v>45503</c:v>
                </c:pt>
                <c:pt idx="301">
                  <c:v>45504</c:v>
                </c:pt>
                <c:pt idx="302">
                  <c:v>45505</c:v>
                </c:pt>
                <c:pt idx="303">
                  <c:v>45506</c:v>
                </c:pt>
                <c:pt idx="304">
                  <c:v>45509</c:v>
                </c:pt>
                <c:pt idx="305">
                  <c:v>45510</c:v>
                </c:pt>
                <c:pt idx="306">
                  <c:v>45511</c:v>
                </c:pt>
                <c:pt idx="307">
                  <c:v>45512</c:v>
                </c:pt>
                <c:pt idx="308">
                  <c:v>45513</c:v>
                </c:pt>
                <c:pt idx="309">
                  <c:v>45516</c:v>
                </c:pt>
                <c:pt idx="310">
                  <c:v>45517</c:v>
                </c:pt>
                <c:pt idx="311">
                  <c:v>45518</c:v>
                </c:pt>
                <c:pt idx="312">
                  <c:v>45520</c:v>
                </c:pt>
                <c:pt idx="313">
                  <c:v>45523</c:v>
                </c:pt>
                <c:pt idx="314">
                  <c:v>45524</c:v>
                </c:pt>
                <c:pt idx="315">
                  <c:v>45525</c:v>
                </c:pt>
                <c:pt idx="316">
                  <c:v>45526</c:v>
                </c:pt>
                <c:pt idx="317">
                  <c:v>45527</c:v>
                </c:pt>
                <c:pt idx="318">
                  <c:v>45530</c:v>
                </c:pt>
                <c:pt idx="319">
                  <c:v>45531</c:v>
                </c:pt>
                <c:pt idx="320">
                  <c:v>45532</c:v>
                </c:pt>
                <c:pt idx="321">
                  <c:v>45533</c:v>
                </c:pt>
                <c:pt idx="322">
                  <c:v>45534</c:v>
                </c:pt>
                <c:pt idx="323">
                  <c:v>45537</c:v>
                </c:pt>
                <c:pt idx="324">
                  <c:v>45538</c:v>
                </c:pt>
                <c:pt idx="325">
                  <c:v>45539</c:v>
                </c:pt>
                <c:pt idx="326">
                  <c:v>45540</c:v>
                </c:pt>
                <c:pt idx="327">
                  <c:v>45541</c:v>
                </c:pt>
                <c:pt idx="328">
                  <c:v>45544</c:v>
                </c:pt>
                <c:pt idx="329">
                  <c:v>45545</c:v>
                </c:pt>
                <c:pt idx="330">
                  <c:v>45546</c:v>
                </c:pt>
                <c:pt idx="331">
                  <c:v>45547</c:v>
                </c:pt>
                <c:pt idx="332">
                  <c:v>45548</c:v>
                </c:pt>
                <c:pt idx="333">
                  <c:v>45551</c:v>
                </c:pt>
                <c:pt idx="334">
                  <c:v>45552</c:v>
                </c:pt>
                <c:pt idx="335">
                  <c:v>45554</c:v>
                </c:pt>
                <c:pt idx="336">
                  <c:v>45555</c:v>
                </c:pt>
                <c:pt idx="337">
                  <c:v>45558</c:v>
                </c:pt>
                <c:pt idx="338">
                  <c:v>45559</c:v>
                </c:pt>
                <c:pt idx="339">
                  <c:v>45560</c:v>
                </c:pt>
                <c:pt idx="340">
                  <c:v>45561</c:v>
                </c:pt>
                <c:pt idx="341">
                  <c:v>45562</c:v>
                </c:pt>
                <c:pt idx="342">
                  <c:v>45565</c:v>
                </c:pt>
                <c:pt idx="343">
                  <c:v>45566</c:v>
                </c:pt>
                <c:pt idx="344">
                  <c:v>45568</c:v>
                </c:pt>
                <c:pt idx="345">
                  <c:v>45569</c:v>
                </c:pt>
                <c:pt idx="346">
                  <c:v>45572</c:v>
                </c:pt>
                <c:pt idx="347">
                  <c:v>45573</c:v>
                </c:pt>
                <c:pt idx="348">
                  <c:v>45574</c:v>
                </c:pt>
                <c:pt idx="349">
                  <c:v>45575</c:v>
                </c:pt>
                <c:pt idx="350">
                  <c:v>45576</c:v>
                </c:pt>
                <c:pt idx="351">
                  <c:v>45579</c:v>
                </c:pt>
                <c:pt idx="352">
                  <c:v>45580</c:v>
                </c:pt>
                <c:pt idx="353">
                  <c:v>45581</c:v>
                </c:pt>
                <c:pt idx="354">
                  <c:v>45582</c:v>
                </c:pt>
                <c:pt idx="355">
                  <c:v>45583</c:v>
                </c:pt>
                <c:pt idx="356">
                  <c:v>45586</c:v>
                </c:pt>
                <c:pt idx="357">
                  <c:v>45587</c:v>
                </c:pt>
                <c:pt idx="358">
                  <c:v>45588</c:v>
                </c:pt>
                <c:pt idx="359">
                  <c:v>45589</c:v>
                </c:pt>
                <c:pt idx="360">
                  <c:v>45590</c:v>
                </c:pt>
                <c:pt idx="361">
                  <c:v>45593</c:v>
                </c:pt>
                <c:pt idx="362">
                  <c:v>45594</c:v>
                </c:pt>
                <c:pt idx="363">
                  <c:v>45595</c:v>
                </c:pt>
                <c:pt idx="364">
                  <c:v>45596</c:v>
                </c:pt>
                <c:pt idx="365">
                  <c:v>45600</c:v>
                </c:pt>
                <c:pt idx="366">
                  <c:v>45601</c:v>
                </c:pt>
                <c:pt idx="367">
                  <c:v>45602</c:v>
                </c:pt>
                <c:pt idx="368">
                  <c:v>45603</c:v>
                </c:pt>
                <c:pt idx="369">
                  <c:v>45604</c:v>
                </c:pt>
                <c:pt idx="370">
                  <c:v>45607</c:v>
                </c:pt>
                <c:pt idx="371">
                  <c:v>45608</c:v>
                </c:pt>
                <c:pt idx="372">
                  <c:v>45609</c:v>
                </c:pt>
                <c:pt idx="373">
                  <c:v>45610</c:v>
                </c:pt>
                <c:pt idx="374">
                  <c:v>45614</c:v>
                </c:pt>
                <c:pt idx="375">
                  <c:v>45615</c:v>
                </c:pt>
                <c:pt idx="376">
                  <c:v>45617</c:v>
                </c:pt>
                <c:pt idx="377">
                  <c:v>45618</c:v>
                </c:pt>
                <c:pt idx="378">
                  <c:v>45621</c:v>
                </c:pt>
                <c:pt idx="379">
                  <c:v>45622</c:v>
                </c:pt>
                <c:pt idx="380">
                  <c:v>45623</c:v>
                </c:pt>
                <c:pt idx="381">
                  <c:v>45624</c:v>
                </c:pt>
                <c:pt idx="382">
                  <c:v>45625</c:v>
                </c:pt>
                <c:pt idx="383">
                  <c:v>45628</c:v>
                </c:pt>
                <c:pt idx="384">
                  <c:v>45629</c:v>
                </c:pt>
                <c:pt idx="385">
                  <c:v>45630</c:v>
                </c:pt>
                <c:pt idx="386">
                  <c:v>45631</c:v>
                </c:pt>
                <c:pt idx="387">
                  <c:v>45632</c:v>
                </c:pt>
                <c:pt idx="388">
                  <c:v>45635</c:v>
                </c:pt>
                <c:pt idx="389">
                  <c:v>45636</c:v>
                </c:pt>
                <c:pt idx="390">
                  <c:v>45637</c:v>
                </c:pt>
                <c:pt idx="391">
                  <c:v>45638</c:v>
                </c:pt>
                <c:pt idx="392">
                  <c:v>45639</c:v>
                </c:pt>
                <c:pt idx="393">
                  <c:v>45642</c:v>
                </c:pt>
                <c:pt idx="394">
                  <c:v>45643</c:v>
                </c:pt>
                <c:pt idx="395">
                  <c:v>45644</c:v>
                </c:pt>
                <c:pt idx="396">
                  <c:v>45645</c:v>
                </c:pt>
                <c:pt idx="397">
                  <c:v>45646</c:v>
                </c:pt>
                <c:pt idx="398">
                  <c:v>45649</c:v>
                </c:pt>
                <c:pt idx="399">
                  <c:v>45650</c:v>
                </c:pt>
                <c:pt idx="400">
                  <c:v>45652</c:v>
                </c:pt>
                <c:pt idx="401">
                  <c:v>45653</c:v>
                </c:pt>
                <c:pt idx="402">
                  <c:v>45656</c:v>
                </c:pt>
                <c:pt idx="403">
                  <c:v>45657</c:v>
                </c:pt>
                <c:pt idx="404">
                  <c:v>45658</c:v>
                </c:pt>
                <c:pt idx="405">
                  <c:v>45659</c:v>
                </c:pt>
                <c:pt idx="406">
                  <c:v>45660</c:v>
                </c:pt>
                <c:pt idx="407">
                  <c:v>45663</c:v>
                </c:pt>
                <c:pt idx="408">
                  <c:v>45664</c:v>
                </c:pt>
                <c:pt idx="409">
                  <c:v>45665</c:v>
                </c:pt>
                <c:pt idx="410">
                  <c:v>45666</c:v>
                </c:pt>
                <c:pt idx="411">
                  <c:v>45667</c:v>
                </c:pt>
                <c:pt idx="412">
                  <c:v>45670</c:v>
                </c:pt>
                <c:pt idx="413">
                  <c:v>45671</c:v>
                </c:pt>
                <c:pt idx="414">
                  <c:v>45672</c:v>
                </c:pt>
                <c:pt idx="415">
                  <c:v>45673</c:v>
                </c:pt>
                <c:pt idx="416">
                  <c:v>45674</c:v>
                </c:pt>
                <c:pt idx="417">
                  <c:v>45677</c:v>
                </c:pt>
                <c:pt idx="418">
                  <c:v>45678</c:v>
                </c:pt>
                <c:pt idx="419">
                  <c:v>45679</c:v>
                </c:pt>
                <c:pt idx="420">
                  <c:v>45680</c:v>
                </c:pt>
                <c:pt idx="421">
                  <c:v>45681</c:v>
                </c:pt>
                <c:pt idx="422">
                  <c:v>45684</c:v>
                </c:pt>
                <c:pt idx="423">
                  <c:v>45685</c:v>
                </c:pt>
                <c:pt idx="424">
                  <c:v>45686</c:v>
                </c:pt>
                <c:pt idx="425">
                  <c:v>45687</c:v>
                </c:pt>
                <c:pt idx="426">
                  <c:v>45688</c:v>
                </c:pt>
                <c:pt idx="427">
                  <c:v>45691</c:v>
                </c:pt>
                <c:pt idx="428">
                  <c:v>45692</c:v>
                </c:pt>
                <c:pt idx="429">
                  <c:v>45693</c:v>
                </c:pt>
                <c:pt idx="430">
                  <c:v>45694</c:v>
                </c:pt>
                <c:pt idx="431">
                  <c:v>45695</c:v>
                </c:pt>
                <c:pt idx="432">
                  <c:v>45698</c:v>
                </c:pt>
                <c:pt idx="433">
                  <c:v>45699</c:v>
                </c:pt>
                <c:pt idx="434">
                  <c:v>45700</c:v>
                </c:pt>
                <c:pt idx="435">
                  <c:v>45701</c:v>
                </c:pt>
                <c:pt idx="436">
                  <c:v>45702</c:v>
                </c:pt>
                <c:pt idx="437">
                  <c:v>45705</c:v>
                </c:pt>
                <c:pt idx="438">
                  <c:v>45706</c:v>
                </c:pt>
                <c:pt idx="439">
                  <c:v>45708</c:v>
                </c:pt>
                <c:pt idx="440">
                  <c:v>45709</c:v>
                </c:pt>
                <c:pt idx="441">
                  <c:v>45712</c:v>
                </c:pt>
                <c:pt idx="442">
                  <c:v>45713</c:v>
                </c:pt>
                <c:pt idx="443">
                  <c:v>45715</c:v>
                </c:pt>
                <c:pt idx="444">
                  <c:v>45716</c:v>
                </c:pt>
                <c:pt idx="445">
                  <c:v>45719</c:v>
                </c:pt>
                <c:pt idx="446">
                  <c:v>45720</c:v>
                </c:pt>
                <c:pt idx="447">
                  <c:v>45721</c:v>
                </c:pt>
                <c:pt idx="448">
                  <c:v>45722</c:v>
                </c:pt>
                <c:pt idx="449">
                  <c:v>45723</c:v>
                </c:pt>
                <c:pt idx="450">
                  <c:v>45726</c:v>
                </c:pt>
                <c:pt idx="451">
                  <c:v>45727</c:v>
                </c:pt>
                <c:pt idx="452">
                  <c:v>45728</c:v>
                </c:pt>
                <c:pt idx="453">
                  <c:v>45729</c:v>
                </c:pt>
                <c:pt idx="454">
                  <c:v>45733</c:v>
                </c:pt>
                <c:pt idx="455">
                  <c:v>45734</c:v>
                </c:pt>
                <c:pt idx="456">
                  <c:v>45735</c:v>
                </c:pt>
                <c:pt idx="457">
                  <c:v>45736</c:v>
                </c:pt>
                <c:pt idx="458">
                  <c:v>45737</c:v>
                </c:pt>
                <c:pt idx="459">
                  <c:v>45740</c:v>
                </c:pt>
                <c:pt idx="460">
                  <c:v>45741</c:v>
                </c:pt>
                <c:pt idx="461">
                  <c:v>45742</c:v>
                </c:pt>
                <c:pt idx="462">
                  <c:v>45743</c:v>
                </c:pt>
                <c:pt idx="463">
                  <c:v>45744</c:v>
                </c:pt>
                <c:pt idx="464">
                  <c:v>45749</c:v>
                </c:pt>
                <c:pt idx="465">
                  <c:v>45750</c:v>
                </c:pt>
                <c:pt idx="466">
                  <c:v>45751</c:v>
                </c:pt>
                <c:pt idx="467">
                  <c:v>45754</c:v>
                </c:pt>
                <c:pt idx="468">
                  <c:v>45755</c:v>
                </c:pt>
                <c:pt idx="469">
                  <c:v>45756</c:v>
                </c:pt>
                <c:pt idx="470">
                  <c:v>45758</c:v>
                </c:pt>
                <c:pt idx="471">
                  <c:v>45762</c:v>
                </c:pt>
                <c:pt idx="472">
                  <c:v>45763</c:v>
                </c:pt>
                <c:pt idx="473">
                  <c:v>45764</c:v>
                </c:pt>
                <c:pt idx="474">
                  <c:v>45768</c:v>
                </c:pt>
                <c:pt idx="475">
                  <c:v>45769</c:v>
                </c:pt>
                <c:pt idx="476">
                  <c:v>45770</c:v>
                </c:pt>
                <c:pt idx="477">
                  <c:v>45771</c:v>
                </c:pt>
                <c:pt idx="478">
                  <c:v>45772</c:v>
                </c:pt>
                <c:pt idx="479">
                  <c:v>45775</c:v>
                </c:pt>
                <c:pt idx="480">
                  <c:v>45776</c:v>
                </c:pt>
                <c:pt idx="481">
                  <c:v>45777</c:v>
                </c:pt>
              </c:numCache>
            </c:numRef>
          </c:cat>
          <c:val>
            <c:numRef>
              <c:f>'Term MIBOR'!$B$3:$B$484</c:f>
              <c:numCache>
                <c:formatCode>General</c:formatCode>
                <c:ptCount val="482"/>
                <c:pt idx="0">
                  <c:v>6.65</c:v>
                </c:pt>
                <c:pt idx="1">
                  <c:v>6.74</c:v>
                </c:pt>
                <c:pt idx="2">
                  <c:v>6.88</c:v>
                </c:pt>
                <c:pt idx="3">
                  <c:v>6.85</c:v>
                </c:pt>
                <c:pt idx="4">
                  <c:v>6.9</c:v>
                </c:pt>
                <c:pt idx="5">
                  <c:v>6.89</c:v>
                </c:pt>
                <c:pt idx="6">
                  <c:v>6.9</c:v>
                </c:pt>
                <c:pt idx="7">
                  <c:v>6.89</c:v>
                </c:pt>
                <c:pt idx="8">
                  <c:v>6.89</c:v>
                </c:pt>
                <c:pt idx="9">
                  <c:v>6.88</c:v>
                </c:pt>
                <c:pt idx="10">
                  <c:v>6.6</c:v>
                </c:pt>
                <c:pt idx="11">
                  <c:v>6.55</c:v>
                </c:pt>
                <c:pt idx="12">
                  <c:v>6.4</c:v>
                </c:pt>
                <c:pt idx="13">
                  <c:v>6.45</c:v>
                </c:pt>
                <c:pt idx="14">
                  <c:v>6.45</c:v>
                </c:pt>
                <c:pt idx="15">
                  <c:v>6.44</c:v>
                </c:pt>
                <c:pt idx="16">
                  <c:v>6.44</c:v>
                </c:pt>
                <c:pt idx="17">
                  <c:v>6.4</c:v>
                </c:pt>
                <c:pt idx="18">
                  <c:v>6.4</c:v>
                </c:pt>
                <c:pt idx="19">
                  <c:v>6.4</c:v>
                </c:pt>
                <c:pt idx="20">
                  <c:v>6.4</c:v>
                </c:pt>
                <c:pt idx="21">
                  <c:v>6.39</c:v>
                </c:pt>
                <c:pt idx="22">
                  <c:v>6.44</c:v>
                </c:pt>
                <c:pt idx="23">
                  <c:v>6.37</c:v>
                </c:pt>
                <c:pt idx="24">
                  <c:v>6.39</c:v>
                </c:pt>
                <c:pt idx="25">
                  <c:v>6.49</c:v>
                </c:pt>
                <c:pt idx="26">
                  <c:v>6.65</c:v>
                </c:pt>
                <c:pt idx="27">
                  <c:v>6.7</c:v>
                </c:pt>
                <c:pt idx="28">
                  <c:v>6.55</c:v>
                </c:pt>
                <c:pt idx="29">
                  <c:v>6.44</c:v>
                </c:pt>
                <c:pt idx="30">
                  <c:v>6.59</c:v>
                </c:pt>
                <c:pt idx="31">
                  <c:v>6.65</c:v>
                </c:pt>
                <c:pt idx="32">
                  <c:v>6.73</c:v>
                </c:pt>
                <c:pt idx="33">
                  <c:v>6.72</c:v>
                </c:pt>
                <c:pt idx="34">
                  <c:v>6.65</c:v>
                </c:pt>
                <c:pt idx="35">
                  <c:v>6.55</c:v>
                </c:pt>
                <c:pt idx="36">
                  <c:v>6.44</c:v>
                </c:pt>
                <c:pt idx="37">
                  <c:v>6.61</c:v>
                </c:pt>
                <c:pt idx="38">
                  <c:v>6.8</c:v>
                </c:pt>
                <c:pt idx="39">
                  <c:v>6.89</c:v>
                </c:pt>
                <c:pt idx="40">
                  <c:v>6.88</c:v>
                </c:pt>
                <c:pt idx="41">
                  <c:v>6.9</c:v>
                </c:pt>
                <c:pt idx="42">
                  <c:v>6.45</c:v>
                </c:pt>
                <c:pt idx="43">
                  <c:v>6.43</c:v>
                </c:pt>
                <c:pt idx="44">
                  <c:v>6.44</c:v>
                </c:pt>
                <c:pt idx="45">
                  <c:v>6.48</c:v>
                </c:pt>
                <c:pt idx="46">
                  <c:v>6.65</c:v>
                </c:pt>
                <c:pt idx="47">
                  <c:v>6.6</c:v>
                </c:pt>
                <c:pt idx="48">
                  <c:v>6.6</c:v>
                </c:pt>
                <c:pt idx="49">
                  <c:v>6.5</c:v>
                </c:pt>
                <c:pt idx="50">
                  <c:v>6.46</c:v>
                </c:pt>
                <c:pt idx="51">
                  <c:v>6.45</c:v>
                </c:pt>
                <c:pt idx="52">
                  <c:v>6.5</c:v>
                </c:pt>
                <c:pt idx="53">
                  <c:v>6.5</c:v>
                </c:pt>
                <c:pt idx="54">
                  <c:v>6.45</c:v>
                </c:pt>
                <c:pt idx="55">
                  <c:v>6.54</c:v>
                </c:pt>
                <c:pt idx="56">
                  <c:v>6.66</c:v>
                </c:pt>
                <c:pt idx="57">
                  <c:v>6.65</c:v>
                </c:pt>
                <c:pt idx="58">
                  <c:v>6.65</c:v>
                </c:pt>
                <c:pt idx="59">
                  <c:v>6.5</c:v>
                </c:pt>
                <c:pt idx="60">
                  <c:v>6.43</c:v>
                </c:pt>
                <c:pt idx="61">
                  <c:v>6.5</c:v>
                </c:pt>
                <c:pt idx="62">
                  <c:v>6.6</c:v>
                </c:pt>
                <c:pt idx="63">
                  <c:v>6.43</c:v>
                </c:pt>
                <c:pt idx="64">
                  <c:v>6.4</c:v>
                </c:pt>
                <c:pt idx="65">
                  <c:v>6.39</c:v>
                </c:pt>
                <c:pt idx="66">
                  <c:v>6.4</c:v>
                </c:pt>
                <c:pt idx="67">
                  <c:v>6.4</c:v>
                </c:pt>
                <c:pt idx="68">
                  <c:v>6.4</c:v>
                </c:pt>
                <c:pt idx="69">
                  <c:v>6.43</c:v>
                </c:pt>
                <c:pt idx="70">
                  <c:v>6.51</c:v>
                </c:pt>
                <c:pt idx="71">
                  <c:v>6.68</c:v>
                </c:pt>
                <c:pt idx="72">
                  <c:v>6.65</c:v>
                </c:pt>
                <c:pt idx="73">
                  <c:v>6.85</c:v>
                </c:pt>
                <c:pt idx="74">
                  <c:v>6.74</c:v>
                </c:pt>
                <c:pt idx="75">
                  <c:v>6.85</c:v>
                </c:pt>
                <c:pt idx="76">
                  <c:v>6.84</c:v>
                </c:pt>
                <c:pt idx="77">
                  <c:v>6.85</c:v>
                </c:pt>
                <c:pt idx="78">
                  <c:v>6.85</c:v>
                </c:pt>
                <c:pt idx="79">
                  <c:v>6.84</c:v>
                </c:pt>
                <c:pt idx="80">
                  <c:v>6.85</c:v>
                </c:pt>
                <c:pt idx="81">
                  <c:v>6.84</c:v>
                </c:pt>
                <c:pt idx="82">
                  <c:v>6.8</c:v>
                </c:pt>
                <c:pt idx="83">
                  <c:v>6.69</c:v>
                </c:pt>
                <c:pt idx="84">
                  <c:v>6.66</c:v>
                </c:pt>
                <c:pt idx="85">
                  <c:v>6.54</c:v>
                </c:pt>
                <c:pt idx="86">
                  <c:v>6.5</c:v>
                </c:pt>
                <c:pt idx="87">
                  <c:v>6.36</c:v>
                </c:pt>
                <c:pt idx="88">
                  <c:v>6.45</c:v>
                </c:pt>
                <c:pt idx="89">
                  <c:v>6.85</c:v>
                </c:pt>
                <c:pt idx="90">
                  <c:v>6.74</c:v>
                </c:pt>
                <c:pt idx="91">
                  <c:v>6.83</c:v>
                </c:pt>
                <c:pt idx="92">
                  <c:v>6.83</c:v>
                </c:pt>
                <c:pt idx="93">
                  <c:v>6.83</c:v>
                </c:pt>
                <c:pt idx="94">
                  <c:v>6.85</c:v>
                </c:pt>
                <c:pt idx="95">
                  <c:v>6.89</c:v>
                </c:pt>
                <c:pt idx="96">
                  <c:v>6.9</c:v>
                </c:pt>
                <c:pt idx="97">
                  <c:v>6.9</c:v>
                </c:pt>
                <c:pt idx="98">
                  <c:v>6.91</c:v>
                </c:pt>
                <c:pt idx="99">
                  <c:v>6.85</c:v>
                </c:pt>
                <c:pt idx="100">
                  <c:v>6.82</c:v>
                </c:pt>
                <c:pt idx="101">
                  <c:v>6.84</c:v>
                </c:pt>
                <c:pt idx="102">
                  <c:v>6.84</c:v>
                </c:pt>
                <c:pt idx="103">
                  <c:v>6.95</c:v>
                </c:pt>
                <c:pt idx="104">
                  <c:v>6.85</c:v>
                </c:pt>
                <c:pt idx="105">
                  <c:v>6.85</c:v>
                </c:pt>
                <c:pt idx="106">
                  <c:v>6.83</c:v>
                </c:pt>
                <c:pt idx="107">
                  <c:v>6.73</c:v>
                </c:pt>
                <c:pt idx="108">
                  <c:v>6.84</c:v>
                </c:pt>
                <c:pt idx="109">
                  <c:v>6.8</c:v>
                </c:pt>
                <c:pt idx="110">
                  <c:v>6.83</c:v>
                </c:pt>
                <c:pt idx="111">
                  <c:v>6.84</c:v>
                </c:pt>
                <c:pt idx="112">
                  <c:v>6.84</c:v>
                </c:pt>
                <c:pt idx="113">
                  <c:v>6.84</c:v>
                </c:pt>
                <c:pt idx="114">
                  <c:v>6.82</c:v>
                </c:pt>
                <c:pt idx="115">
                  <c:v>6.82</c:v>
                </c:pt>
                <c:pt idx="116">
                  <c:v>6.82</c:v>
                </c:pt>
                <c:pt idx="117">
                  <c:v>6.85</c:v>
                </c:pt>
                <c:pt idx="118">
                  <c:v>6.85</c:v>
                </c:pt>
                <c:pt idx="119">
                  <c:v>6.84</c:v>
                </c:pt>
                <c:pt idx="120">
                  <c:v>6.84</c:v>
                </c:pt>
                <c:pt idx="121">
                  <c:v>6.84</c:v>
                </c:pt>
                <c:pt idx="122">
                  <c:v>6.85</c:v>
                </c:pt>
                <c:pt idx="123">
                  <c:v>6.84</c:v>
                </c:pt>
                <c:pt idx="124">
                  <c:v>6.84</c:v>
                </c:pt>
                <c:pt idx="125">
                  <c:v>6.81</c:v>
                </c:pt>
                <c:pt idx="126">
                  <c:v>6.84</c:v>
                </c:pt>
                <c:pt idx="127">
                  <c:v>6.85</c:v>
                </c:pt>
                <c:pt idx="128">
                  <c:v>6.84</c:v>
                </c:pt>
                <c:pt idx="129">
                  <c:v>6.85</c:v>
                </c:pt>
                <c:pt idx="130">
                  <c:v>6.86</c:v>
                </c:pt>
                <c:pt idx="131">
                  <c:v>6.88</c:v>
                </c:pt>
                <c:pt idx="132">
                  <c:v>6.87</c:v>
                </c:pt>
                <c:pt idx="133">
                  <c:v>6.89</c:v>
                </c:pt>
                <c:pt idx="134">
                  <c:v>6.89</c:v>
                </c:pt>
                <c:pt idx="135">
                  <c:v>6.9</c:v>
                </c:pt>
                <c:pt idx="136">
                  <c:v>6.89</c:v>
                </c:pt>
                <c:pt idx="137">
                  <c:v>6.89</c:v>
                </c:pt>
                <c:pt idx="138">
                  <c:v>6.89</c:v>
                </c:pt>
                <c:pt idx="139">
                  <c:v>6.89</c:v>
                </c:pt>
                <c:pt idx="140">
                  <c:v>6.89</c:v>
                </c:pt>
                <c:pt idx="141">
                  <c:v>6.9</c:v>
                </c:pt>
                <c:pt idx="142">
                  <c:v>6.9</c:v>
                </c:pt>
                <c:pt idx="143">
                  <c:v>6.9</c:v>
                </c:pt>
                <c:pt idx="144">
                  <c:v>6.9</c:v>
                </c:pt>
                <c:pt idx="145">
                  <c:v>6.85</c:v>
                </c:pt>
                <c:pt idx="146">
                  <c:v>6.85</c:v>
                </c:pt>
                <c:pt idx="147">
                  <c:v>6.82</c:v>
                </c:pt>
                <c:pt idx="148">
                  <c:v>6.8</c:v>
                </c:pt>
                <c:pt idx="149">
                  <c:v>6.8</c:v>
                </c:pt>
                <c:pt idx="150">
                  <c:v>6.85</c:v>
                </c:pt>
                <c:pt idx="151">
                  <c:v>6.85</c:v>
                </c:pt>
                <c:pt idx="152">
                  <c:v>6.85</c:v>
                </c:pt>
                <c:pt idx="153">
                  <c:v>6.85</c:v>
                </c:pt>
                <c:pt idx="154">
                  <c:v>6.79</c:v>
                </c:pt>
                <c:pt idx="155">
                  <c:v>6.8</c:v>
                </c:pt>
                <c:pt idx="156">
                  <c:v>6.88</c:v>
                </c:pt>
                <c:pt idx="157">
                  <c:v>6.89</c:v>
                </c:pt>
                <c:pt idx="158">
                  <c:v>6.9</c:v>
                </c:pt>
                <c:pt idx="159">
                  <c:v>6.89</c:v>
                </c:pt>
                <c:pt idx="160">
                  <c:v>6.9</c:v>
                </c:pt>
                <c:pt idx="161">
                  <c:v>6.9</c:v>
                </c:pt>
                <c:pt idx="162">
                  <c:v>6.9</c:v>
                </c:pt>
                <c:pt idx="163">
                  <c:v>6.9</c:v>
                </c:pt>
                <c:pt idx="164">
                  <c:v>6.9</c:v>
                </c:pt>
                <c:pt idx="165">
                  <c:v>6.89</c:v>
                </c:pt>
                <c:pt idx="166">
                  <c:v>6.85</c:v>
                </c:pt>
                <c:pt idx="167">
                  <c:v>6.8</c:v>
                </c:pt>
                <c:pt idx="168">
                  <c:v>6.8</c:v>
                </c:pt>
                <c:pt idx="169">
                  <c:v>6.85</c:v>
                </c:pt>
                <c:pt idx="170">
                  <c:v>6.85</c:v>
                </c:pt>
                <c:pt idx="171">
                  <c:v>6.85</c:v>
                </c:pt>
                <c:pt idx="172">
                  <c:v>6.85</c:v>
                </c:pt>
                <c:pt idx="173">
                  <c:v>6.85</c:v>
                </c:pt>
                <c:pt idx="174">
                  <c:v>6.85</c:v>
                </c:pt>
                <c:pt idx="175">
                  <c:v>6.85</c:v>
                </c:pt>
                <c:pt idx="176">
                  <c:v>6.85</c:v>
                </c:pt>
                <c:pt idx="177">
                  <c:v>6.85</c:v>
                </c:pt>
                <c:pt idx="178">
                  <c:v>6.85</c:v>
                </c:pt>
                <c:pt idx="179">
                  <c:v>6.85</c:v>
                </c:pt>
                <c:pt idx="180">
                  <c:v>6.85</c:v>
                </c:pt>
                <c:pt idx="181">
                  <c:v>6.86</c:v>
                </c:pt>
                <c:pt idx="182">
                  <c:v>6.85</c:v>
                </c:pt>
                <c:pt idx="183">
                  <c:v>6.85</c:v>
                </c:pt>
                <c:pt idx="184">
                  <c:v>6.85</c:v>
                </c:pt>
                <c:pt idx="185">
                  <c:v>6.85</c:v>
                </c:pt>
                <c:pt idx="186">
                  <c:v>6.66</c:v>
                </c:pt>
                <c:pt idx="187">
                  <c:v>6.54</c:v>
                </c:pt>
                <c:pt idx="188">
                  <c:v>6.55</c:v>
                </c:pt>
                <c:pt idx="189">
                  <c:v>6.55</c:v>
                </c:pt>
                <c:pt idx="190">
                  <c:v>6.75</c:v>
                </c:pt>
                <c:pt idx="191">
                  <c:v>6.85</c:v>
                </c:pt>
                <c:pt idx="192">
                  <c:v>6.85</c:v>
                </c:pt>
                <c:pt idx="193">
                  <c:v>6.85</c:v>
                </c:pt>
                <c:pt idx="194">
                  <c:v>6.8</c:v>
                </c:pt>
                <c:pt idx="195">
                  <c:v>6.75</c:v>
                </c:pt>
                <c:pt idx="196">
                  <c:v>6.75</c:v>
                </c:pt>
                <c:pt idx="197">
                  <c:v>6.79</c:v>
                </c:pt>
                <c:pt idx="198">
                  <c:v>6.7</c:v>
                </c:pt>
                <c:pt idx="199">
                  <c:v>6.65</c:v>
                </c:pt>
                <c:pt idx="200">
                  <c:v>6.7</c:v>
                </c:pt>
                <c:pt idx="201">
                  <c:v>6.8</c:v>
                </c:pt>
                <c:pt idx="202">
                  <c:v>6.8</c:v>
                </c:pt>
                <c:pt idx="203">
                  <c:v>6.5</c:v>
                </c:pt>
                <c:pt idx="204">
                  <c:v>6.8</c:v>
                </c:pt>
                <c:pt idx="205">
                  <c:v>6.7</c:v>
                </c:pt>
                <c:pt idx="206">
                  <c:v>6.6</c:v>
                </c:pt>
                <c:pt idx="207">
                  <c:v>6.54</c:v>
                </c:pt>
                <c:pt idx="208">
                  <c:v>6.52</c:v>
                </c:pt>
                <c:pt idx="209">
                  <c:v>6.62</c:v>
                </c:pt>
                <c:pt idx="210">
                  <c:v>6.8</c:v>
                </c:pt>
                <c:pt idx="211">
                  <c:v>6.73</c:v>
                </c:pt>
                <c:pt idx="212">
                  <c:v>6.66</c:v>
                </c:pt>
                <c:pt idx="213">
                  <c:v>6.55</c:v>
                </c:pt>
                <c:pt idx="214">
                  <c:v>6.74</c:v>
                </c:pt>
                <c:pt idx="215">
                  <c:v>6.75</c:v>
                </c:pt>
                <c:pt idx="216">
                  <c:v>6.65</c:v>
                </c:pt>
                <c:pt idx="217">
                  <c:v>6.55</c:v>
                </c:pt>
                <c:pt idx="218">
                  <c:v>6.79</c:v>
                </c:pt>
                <c:pt idx="219">
                  <c:v>6.85</c:v>
                </c:pt>
                <c:pt idx="220">
                  <c:v>6.83</c:v>
                </c:pt>
                <c:pt idx="221">
                  <c:v>6.72</c:v>
                </c:pt>
                <c:pt idx="222">
                  <c:v>7.9</c:v>
                </c:pt>
                <c:pt idx="223">
                  <c:v>6.54</c:v>
                </c:pt>
                <c:pt idx="224">
                  <c:v>6.54</c:v>
                </c:pt>
                <c:pt idx="225">
                  <c:v>6.55</c:v>
                </c:pt>
                <c:pt idx="226">
                  <c:v>6.56</c:v>
                </c:pt>
                <c:pt idx="227">
                  <c:v>6.56</c:v>
                </c:pt>
                <c:pt idx="228">
                  <c:v>6.64</c:v>
                </c:pt>
                <c:pt idx="229">
                  <c:v>6.69</c:v>
                </c:pt>
                <c:pt idx="230">
                  <c:v>6.66</c:v>
                </c:pt>
                <c:pt idx="231">
                  <c:v>6.6</c:v>
                </c:pt>
                <c:pt idx="232">
                  <c:v>6.6</c:v>
                </c:pt>
                <c:pt idx="233">
                  <c:v>6.63</c:v>
                </c:pt>
                <c:pt idx="234">
                  <c:v>6.7</c:v>
                </c:pt>
                <c:pt idx="235">
                  <c:v>6.74</c:v>
                </c:pt>
                <c:pt idx="236">
                  <c:v>6.76</c:v>
                </c:pt>
                <c:pt idx="237">
                  <c:v>6.8</c:v>
                </c:pt>
                <c:pt idx="238">
                  <c:v>6.79</c:v>
                </c:pt>
                <c:pt idx="239">
                  <c:v>6.78</c:v>
                </c:pt>
                <c:pt idx="240">
                  <c:v>6.75</c:v>
                </c:pt>
                <c:pt idx="241">
                  <c:v>6.63</c:v>
                </c:pt>
                <c:pt idx="242">
                  <c:v>6.5</c:v>
                </c:pt>
                <c:pt idx="243">
                  <c:v>6.5</c:v>
                </c:pt>
                <c:pt idx="244">
                  <c:v>6.59</c:v>
                </c:pt>
                <c:pt idx="245">
                  <c:v>6.68</c:v>
                </c:pt>
                <c:pt idx="246">
                  <c:v>6.78</c:v>
                </c:pt>
                <c:pt idx="247">
                  <c:v>6.8</c:v>
                </c:pt>
                <c:pt idx="248">
                  <c:v>6.82</c:v>
                </c:pt>
                <c:pt idx="249">
                  <c:v>6.81</c:v>
                </c:pt>
                <c:pt idx="250">
                  <c:v>6.55</c:v>
                </c:pt>
                <c:pt idx="251">
                  <c:v>6.55</c:v>
                </c:pt>
                <c:pt idx="252">
                  <c:v>6.78</c:v>
                </c:pt>
                <c:pt idx="253">
                  <c:v>6.83</c:v>
                </c:pt>
                <c:pt idx="254">
                  <c:v>6.85</c:v>
                </c:pt>
                <c:pt idx="255">
                  <c:v>6.8</c:v>
                </c:pt>
                <c:pt idx="256">
                  <c:v>6.75</c:v>
                </c:pt>
                <c:pt idx="257">
                  <c:v>6.55</c:v>
                </c:pt>
                <c:pt idx="258">
                  <c:v>6.55</c:v>
                </c:pt>
                <c:pt idx="259">
                  <c:v>6.55</c:v>
                </c:pt>
                <c:pt idx="260">
                  <c:v>6.76</c:v>
                </c:pt>
                <c:pt idx="261">
                  <c:v>6.52</c:v>
                </c:pt>
                <c:pt idx="262">
                  <c:v>6.54</c:v>
                </c:pt>
                <c:pt idx="263">
                  <c:v>6.58</c:v>
                </c:pt>
                <c:pt idx="264">
                  <c:v>6.6</c:v>
                </c:pt>
                <c:pt idx="265">
                  <c:v>6.59</c:v>
                </c:pt>
                <c:pt idx="266">
                  <c:v>6.6</c:v>
                </c:pt>
                <c:pt idx="267">
                  <c:v>6.6</c:v>
                </c:pt>
                <c:pt idx="268">
                  <c:v>6.6</c:v>
                </c:pt>
                <c:pt idx="269">
                  <c:v>6.55</c:v>
                </c:pt>
                <c:pt idx="270">
                  <c:v>6.79</c:v>
                </c:pt>
                <c:pt idx="271">
                  <c:v>6.85</c:v>
                </c:pt>
                <c:pt idx="272">
                  <c:v>6.74</c:v>
                </c:pt>
                <c:pt idx="273">
                  <c:v>6.7</c:v>
                </c:pt>
                <c:pt idx="274">
                  <c:v>6.78</c:v>
                </c:pt>
                <c:pt idx="275">
                  <c:v>6.77</c:v>
                </c:pt>
                <c:pt idx="276">
                  <c:v>6.61</c:v>
                </c:pt>
                <c:pt idx="277">
                  <c:v>6.65</c:v>
                </c:pt>
                <c:pt idx="278">
                  <c:v>6.81</c:v>
                </c:pt>
                <c:pt idx="279">
                  <c:v>6.86</c:v>
                </c:pt>
                <c:pt idx="280">
                  <c:v>6.6</c:v>
                </c:pt>
                <c:pt idx="281">
                  <c:v>6.55</c:v>
                </c:pt>
                <c:pt idx="282">
                  <c:v>6.55</c:v>
                </c:pt>
                <c:pt idx="283">
                  <c:v>6.55</c:v>
                </c:pt>
                <c:pt idx="284">
                  <c:v>6.6</c:v>
                </c:pt>
                <c:pt idx="285">
                  <c:v>6.62</c:v>
                </c:pt>
                <c:pt idx="286">
                  <c:v>6.55</c:v>
                </c:pt>
                <c:pt idx="287">
                  <c:v>6.55</c:v>
                </c:pt>
                <c:pt idx="288">
                  <c:v>6.55</c:v>
                </c:pt>
                <c:pt idx="289">
                  <c:v>6.55</c:v>
                </c:pt>
                <c:pt idx="290">
                  <c:v>6.55</c:v>
                </c:pt>
                <c:pt idx="291">
                  <c:v>6.55</c:v>
                </c:pt>
                <c:pt idx="292">
                  <c:v>6.55</c:v>
                </c:pt>
                <c:pt idx="293">
                  <c:v>6.6</c:v>
                </c:pt>
                <c:pt idx="294">
                  <c:v>6.69</c:v>
                </c:pt>
                <c:pt idx="295">
                  <c:v>6.77</c:v>
                </c:pt>
                <c:pt idx="296">
                  <c:v>6.79</c:v>
                </c:pt>
                <c:pt idx="297">
                  <c:v>6.66</c:v>
                </c:pt>
                <c:pt idx="298">
                  <c:v>6.55</c:v>
                </c:pt>
                <c:pt idx="299">
                  <c:v>6.55</c:v>
                </c:pt>
                <c:pt idx="300">
                  <c:v>6.55</c:v>
                </c:pt>
                <c:pt idx="301">
                  <c:v>6.55</c:v>
                </c:pt>
                <c:pt idx="302">
                  <c:v>6.55</c:v>
                </c:pt>
                <c:pt idx="303">
                  <c:v>6.55</c:v>
                </c:pt>
                <c:pt idx="304">
                  <c:v>6.55</c:v>
                </c:pt>
                <c:pt idx="305">
                  <c:v>6.5</c:v>
                </c:pt>
                <c:pt idx="306">
                  <c:v>6.5</c:v>
                </c:pt>
                <c:pt idx="307">
                  <c:v>6.75</c:v>
                </c:pt>
                <c:pt idx="308">
                  <c:v>6.65</c:v>
                </c:pt>
                <c:pt idx="309">
                  <c:v>6.55</c:v>
                </c:pt>
                <c:pt idx="310">
                  <c:v>6.55</c:v>
                </c:pt>
                <c:pt idx="311">
                  <c:v>6.55</c:v>
                </c:pt>
                <c:pt idx="312">
                  <c:v>6.55</c:v>
                </c:pt>
                <c:pt idx="313">
                  <c:v>6.55</c:v>
                </c:pt>
                <c:pt idx="314">
                  <c:v>6.59</c:v>
                </c:pt>
                <c:pt idx="315">
                  <c:v>6.6</c:v>
                </c:pt>
                <c:pt idx="316">
                  <c:v>6.6</c:v>
                </c:pt>
                <c:pt idx="317">
                  <c:v>6.6</c:v>
                </c:pt>
                <c:pt idx="318">
                  <c:v>6.6</c:v>
                </c:pt>
                <c:pt idx="319">
                  <c:v>6.6</c:v>
                </c:pt>
                <c:pt idx="320">
                  <c:v>6.6</c:v>
                </c:pt>
                <c:pt idx="321">
                  <c:v>6.7</c:v>
                </c:pt>
                <c:pt idx="322">
                  <c:v>6.8</c:v>
                </c:pt>
                <c:pt idx="323">
                  <c:v>6.55</c:v>
                </c:pt>
                <c:pt idx="324">
                  <c:v>6.55</c:v>
                </c:pt>
                <c:pt idx="325">
                  <c:v>6.55</c:v>
                </c:pt>
                <c:pt idx="326">
                  <c:v>6.55</c:v>
                </c:pt>
                <c:pt idx="327">
                  <c:v>6.6</c:v>
                </c:pt>
                <c:pt idx="328">
                  <c:v>6.6</c:v>
                </c:pt>
                <c:pt idx="329">
                  <c:v>6.6</c:v>
                </c:pt>
                <c:pt idx="330">
                  <c:v>6.6</c:v>
                </c:pt>
                <c:pt idx="331">
                  <c:v>6.6</c:v>
                </c:pt>
                <c:pt idx="332">
                  <c:v>6.71</c:v>
                </c:pt>
                <c:pt idx="333">
                  <c:v>6.71</c:v>
                </c:pt>
                <c:pt idx="334">
                  <c:v>6.7</c:v>
                </c:pt>
                <c:pt idx="335">
                  <c:v>6.74</c:v>
                </c:pt>
                <c:pt idx="336">
                  <c:v>6.75</c:v>
                </c:pt>
                <c:pt idx="337">
                  <c:v>6.8</c:v>
                </c:pt>
                <c:pt idx="338">
                  <c:v>6.8</c:v>
                </c:pt>
                <c:pt idx="339">
                  <c:v>6.8</c:v>
                </c:pt>
                <c:pt idx="340">
                  <c:v>6.65</c:v>
                </c:pt>
                <c:pt idx="341">
                  <c:v>6.6</c:v>
                </c:pt>
                <c:pt idx="342">
                  <c:v>6.76</c:v>
                </c:pt>
                <c:pt idx="343">
                  <c:v>6.55</c:v>
                </c:pt>
                <c:pt idx="344">
                  <c:v>6.54</c:v>
                </c:pt>
                <c:pt idx="345">
                  <c:v>6.5</c:v>
                </c:pt>
                <c:pt idx="346">
                  <c:v>6.5</c:v>
                </c:pt>
                <c:pt idx="347">
                  <c:v>6.5</c:v>
                </c:pt>
                <c:pt idx="348">
                  <c:v>6.5</c:v>
                </c:pt>
                <c:pt idx="349">
                  <c:v>6.5</c:v>
                </c:pt>
                <c:pt idx="350">
                  <c:v>6.5</c:v>
                </c:pt>
                <c:pt idx="351">
                  <c:v>6.5</c:v>
                </c:pt>
                <c:pt idx="352">
                  <c:v>6.5</c:v>
                </c:pt>
                <c:pt idx="353">
                  <c:v>6.5</c:v>
                </c:pt>
                <c:pt idx="354">
                  <c:v>6.5</c:v>
                </c:pt>
                <c:pt idx="355">
                  <c:v>6.5</c:v>
                </c:pt>
                <c:pt idx="356">
                  <c:v>6.5</c:v>
                </c:pt>
                <c:pt idx="357">
                  <c:v>6.73</c:v>
                </c:pt>
                <c:pt idx="358">
                  <c:v>6.78</c:v>
                </c:pt>
                <c:pt idx="359">
                  <c:v>6.75</c:v>
                </c:pt>
                <c:pt idx="360">
                  <c:v>6.7</c:v>
                </c:pt>
                <c:pt idx="361">
                  <c:v>6.75</c:v>
                </c:pt>
                <c:pt idx="362">
                  <c:v>6.5</c:v>
                </c:pt>
                <c:pt idx="363">
                  <c:v>6.5</c:v>
                </c:pt>
                <c:pt idx="364">
                  <c:v>6.61</c:v>
                </c:pt>
                <c:pt idx="365">
                  <c:v>6.5</c:v>
                </c:pt>
                <c:pt idx="366">
                  <c:v>6.4</c:v>
                </c:pt>
                <c:pt idx="367">
                  <c:v>6.4</c:v>
                </c:pt>
                <c:pt idx="368">
                  <c:v>6.49</c:v>
                </c:pt>
                <c:pt idx="369">
                  <c:v>6.5</c:v>
                </c:pt>
                <c:pt idx="370">
                  <c:v>6.5</c:v>
                </c:pt>
                <c:pt idx="371">
                  <c:v>6.54</c:v>
                </c:pt>
                <c:pt idx="372">
                  <c:v>6.46</c:v>
                </c:pt>
                <c:pt idx="373">
                  <c:v>6.5</c:v>
                </c:pt>
                <c:pt idx="374">
                  <c:v>6.52</c:v>
                </c:pt>
                <c:pt idx="375">
                  <c:v>6.57</c:v>
                </c:pt>
                <c:pt idx="376">
                  <c:v>6.71</c:v>
                </c:pt>
                <c:pt idx="377">
                  <c:v>6.84</c:v>
                </c:pt>
                <c:pt idx="378">
                  <c:v>6.85</c:v>
                </c:pt>
                <c:pt idx="379">
                  <c:v>6.84</c:v>
                </c:pt>
                <c:pt idx="380">
                  <c:v>6.84</c:v>
                </c:pt>
                <c:pt idx="381">
                  <c:v>6.82</c:v>
                </c:pt>
                <c:pt idx="382">
                  <c:v>6.76</c:v>
                </c:pt>
                <c:pt idx="383">
                  <c:v>6.6</c:v>
                </c:pt>
                <c:pt idx="384">
                  <c:v>6.5</c:v>
                </c:pt>
                <c:pt idx="385">
                  <c:v>6.5</c:v>
                </c:pt>
                <c:pt idx="386">
                  <c:v>6.6</c:v>
                </c:pt>
                <c:pt idx="387">
                  <c:v>6.54</c:v>
                </c:pt>
                <c:pt idx="388">
                  <c:v>6.67</c:v>
                </c:pt>
                <c:pt idx="389">
                  <c:v>6.8</c:v>
                </c:pt>
                <c:pt idx="390">
                  <c:v>6.84</c:v>
                </c:pt>
                <c:pt idx="391">
                  <c:v>6.76</c:v>
                </c:pt>
                <c:pt idx="392">
                  <c:v>6.76</c:v>
                </c:pt>
                <c:pt idx="393">
                  <c:v>6.79</c:v>
                </c:pt>
                <c:pt idx="394">
                  <c:v>6.84</c:v>
                </c:pt>
                <c:pt idx="395">
                  <c:v>6.82</c:v>
                </c:pt>
                <c:pt idx="396">
                  <c:v>6.84</c:v>
                </c:pt>
                <c:pt idx="397">
                  <c:v>6.89</c:v>
                </c:pt>
                <c:pt idx="398">
                  <c:v>6.84</c:v>
                </c:pt>
                <c:pt idx="399">
                  <c:v>6.86</c:v>
                </c:pt>
                <c:pt idx="400">
                  <c:v>6.75</c:v>
                </c:pt>
                <c:pt idx="401">
                  <c:v>6.9</c:v>
                </c:pt>
                <c:pt idx="402">
                  <c:v>6.9</c:v>
                </c:pt>
                <c:pt idx="403">
                  <c:v>7.15</c:v>
                </c:pt>
                <c:pt idx="404">
                  <c:v>6.6</c:v>
                </c:pt>
                <c:pt idx="405">
                  <c:v>6.56</c:v>
                </c:pt>
                <c:pt idx="406">
                  <c:v>6.56</c:v>
                </c:pt>
                <c:pt idx="407">
                  <c:v>6.75</c:v>
                </c:pt>
                <c:pt idx="408">
                  <c:v>6.9</c:v>
                </c:pt>
                <c:pt idx="409">
                  <c:v>6.88</c:v>
                </c:pt>
                <c:pt idx="410">
                  <c:v>6.99</c:v>
                </c:pt>
                <c:pt idx="411">
                  <c:v>7.08</c:v>
                </c:pt>
                <c:pt idx="412">
                  <c:v>7</c:v>
                </c:pt>
                <c:pt idx="413">
                  <c:v>6.6</c:v>
                </c:pt>
                <c:pt idx="414">
                  <c:v>6.5</c:v>
                </c:pt>
                <c:pt idx="415">
                  <c:v>6.63</c:v>
                </c:pt>
                <c:pt idx="416">
                  <c:v>6.64</c:v>
                </c:pt>
                <c:pt idx="417">
                  <c:v>6.75</c:v>
                </c:pt>
                <c:pt idx="418">
                  <c:v>6.61</c:v>
                </c:pt>
                <c:pt idx="419">
                  <c:v>6.62</c:v>
                </c:pt>
                <c:pt idx="420">
                  <c:v>6.65</c:v>
                </c:pt>
                <c:pt idx="421">
                  <c:v>6.65</c:v>
                </c:pt>
                <c:pt idx="422">
                  <c:v>6.65</c:v>
                </c:pt>
                <c:pt idx="423">
                  <c:v>6.63</c:v>
                </c:pt>
                <c:pt idx="424">
                  <c:v>6.65</c:v>
                </c:pt>
                <c:pt idx="425">
                  <c:v>6.65</c:v>
                </c:pt>
                <c:pt idx="426">
                  <c:v>6.65</c:v>
                </c:pt>
                <c:pt idx="427">
                  <c:v>6.65</c:v>
                </c:pt>
                <c:pt idx="428">
                  <c:v>6.61</c:v>
                </c:pt>
                <c:pt idx="429">
                  <c:v>6.58</c:v>
                </c:pt>
                <c:pt idx="430">
                  <c:v>6.54</c:v>
                </c:pt>
                <c:pt idx="431">
                  <c:v>6.35</c:v>
                </c:pt>
                <c:pt idx="432">
                  <c:v>6.4</c:v>
                </c:pt>
                <c:pt idx="433">
                  <c:v>6.4</c:v>
                </c:pt>
                <c:pt idx="434">
                  <c:v>6.4</c:v>
                </c:pt>
                <c:pt idx="435">
                  <c:v>6.4</c:v>
                </c:pt>
                <c:pt idx="436">
                  <c:v>6.45</c:v>
                </c:pt>
                <c:pt idx="437">
                  <c:v>6.4</c:v>
                </c:pt>
                <c:pt idx="438">
                  <c:v>6.4</c:v>
                </c:pt>
                <c:pt idx="439">
                  <c:v>6.42</c:v>
                </c:pt>
                <c:pt idx="440">
                  <c:v>6.4</c:v>
                </c:pt>
                <c:pt idx="441">
                  <c:v>6.38</c:v>
                </c:pt>
                <c:pt idx="442">
                  <c:v>6.4</c:v>
                </c:pt>
                <c:pt idx="443">
                  <c:v>6.4</c:v>
                </c:pt>
                <c:pt idx="444">
                  <c:v>6.4</c:v>
                </c:pt>
                <c:pt idx="445">
                  <c:v>6.4</c:v>
                </c:pt>
                <c:pt idx="446">
                  <c:v>6.37</c:v>
                </c:pt>
                <c:pt idx="447">
                  <c:v>6.29</c:v>
                </c:pt>
                <c:pt idx="448">
                  <c:v>6.3</c:v>
                </c:pt>
                <c:pt idx="449">
                  <c:v>6.3</c:v>
                </c:pt>
                <c:pt idx="450">
                  <c:v>6.3</c:v>
                </c:pt>
                <c:pt idx="451">
                  <c:v>6.37</c:v>
                </c:pt>
                <c:pt idx="452">
                  <c:v>6.34</c:v>
                </c:pt>
                <c:pt idx="453">
                  <c:v>6.4</c:v>
                </c:pt>
                <c:pt idx="454">
                  <c:v>6.41</c:v>
                </c:pt>
                <c:pt idx="455">
                  <c:v>6.4</c:v>
                </c:pt>
                <c:pt idx="456">
                  <c:v>6.45</c:v>
                </c:pt>
                <c:pt idx="457">
                  <c:v>6.45</c:v>
                </c:pt>
                <c:pt idx="458">
                  <c:v>6.44</c:v>
                </c:pt>
                <c:pt idx="459">
                  <c:v>6.41</c:v>
                </c:pt>
                <c:pt idx="460">
                  <c:v>6.41</c:v>
                </c:pt>
                <c:pt idx="461">
                  <c:v>6.31</c:v>
                </c:pt>
                <c:pt idx="462">
                  <c:v>6.24</c:v>
                </c:pt>
                <c:pt idx="463">
                  <c:v>7.2</c:v>
                </c:pt>
                <c:pt idx="464">
                  <c:v>6.33</c:v>
                </c:pt>
                <c:pt idx="465">
                  <c:v>6.1</c:v>
                </c:pt>
                <c:pt idx="466">
                  <c:v>6.15</c:v>
                </c:pt>
                <c:pt idx="467">
                  <c:v>6.24</c:v>
                </c:pt>
                <c:pt idx="468">
                  <c:v>6.25</c:v>
                </c:pt>
                <c:pt idx="469">
                  <c:v>6.02</c:v>
                </c:pt>
                <c:pt idx="470">
                  <c:v>5.85</c:v>
                </c:pt>
                <c:pt idx="471">
                  <c:v>5.93</c:v>
                </c:pt>
                <c:pt idx="472">
                  <c:v>5.93</c:v>
                </c:pt>
                <c:pt idx="473">
                  <c:v>5.93</c:v>
                </c:pt>
                <c:pt idx="474">
                  <c:v>5.93</c:v>
                </c:pt>
                <c:pt idx="475">
                  <c:v>5.95</c:v>
                </c:pt>
                <c:pt idx="476">
                  <c:v>6</c:v>
                </c:pt>
                <c:pt idx="477">
                  <c:v>5.95</c:v>
                </c:pt>
                <c:pt idx="478">
                  <c:v>5.95</c:v>
                </c:pt>
                <c:pt idx="479">
                  <c:v>5.95</c:v>
                </c:pt>
                <c:pt idx="480">
                  <c:v>5.94</c:v>
                </c:pt>
                <c:pt idx="481">
                  <c:v>6</c:v>
                </c:pt>
              </c:numCache>
            </c:numRef>
          </c:val>
          <c:smooth val="0"/>
          <c:extLst>
            <c:ext xmlns:c16="http://schemas.microsoft.com/office/drawing/2014/chart" uri="{C3380CC4-5D6E-409C-BE32-E72D297353CC}">
              <c16:uniqueId val="{00000000-F67E-499D-9E44-E9B166DB17BE}"/>
            </c:ext>
          </c:extLst>
        </c:ser>
        <c:dLbls>
          <c:showLegendKey val="0"/>
          <c:showVal val="0"/>
          <c:showCatName val="0"/>
          <c:showSerName val="0"/>
          <c:showPercent val="0"/>
          <c:showBubbleSize val="0"/>
        </c:dLbls>
        <c:smooth val="0"/>
        <c:axId val="2134375631"/>
        <c:axId val="2134321391"/>
      </c:lineChart>
      <c:dateAx>
        <c:axId val="2134375631"/>
        <c:scaling>
          <c:orientation val="minMax"/>
        </c:scaling>
        <c:delete val="0"/>
        <c:axPos val="b"/>
        <c:numFmt formatCode="d\-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4321391"/>
        <c:crosses val="autoZero"/>
        <c:auto val="1"/>
        <c:lblOffset val="100"/>
        <c:baseTimeUnit val="days"/>
      </c:dateAx>
      <c:valAx>
        <c:axId val="21343213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4375631"/>
        <c:crosses val="autoZero"/>
        <c:crossBetween val="between"/>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111</TotalTime>
  <Pages>7</Pages>
  <Words>1517</Words>
  <Characters>8649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Dhruv Patil</cp:lastModifiedBy>
  <cp:revision>8</cp:revision>
  <dcterms:created xsi:type="dcterms:W3CDTF">2025-05-24T13:33:00Z</dcterms:created>
  <dcterms:modified xsi:type="dcterms:W3CDTF">2025-05-25T06:27:00Z</dcterms:modified>
</cp:coreProperties>
</file>